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9D8CCC" w14:textId="77777777" w:rsidR="00F64FFA" w:rsidRDefault="0038696F">
      <w:pPr>
        <w:jc w:val="center"/>
        <w:rPr>
          <w:b/>
          <w:sz w:val="24"/>
          <w:szCs w:val="24"/>
        </w:rPr>
      </w:pPr>
      <w:bookmarkStart w:id="0" w:name="_Hlk522263620"/>
      <w:bookmarkEnd w:id="0"/>
      <w:r>
        <w:rPr>
          <w:b/>
          <w:sz w:val="24"/>
          <w:szCs w:val="24"/>
        </w:rPr>
        <w:t>Smart Metering Implementation Programme</w:t>
      </w:r>
    </w:p>
    <w:p w14:paraId="462F5044" w14:textId="77777777" w:rsidR="00F64FFA" w:rsidRDefault="00F64FFA">
      <w:pPr>
        <w:pStyle w:val="Narrow"/>
      </w:pPr>
    </w:p>
    <w:p w14:paraId="20271899" w14:textId="77777777" w:rsidR="00F64FFA" w:rsidRDefault="0038696F">
      <w:pPr>
        <w:pStyle w:val="NoSpacing"/>
        <w:jc w:val="center"/>
        <w:rPr>
          <w:rFonts w:cs="Arial"/>
          <w:sz w:val="32"/>
          <w:szCs w:val="24"/>
        </w:rPr>
      </w:pPr>
      <w:r>
        <w:rPr>
          <w:rFonts w:cs="Arial"/>
          <w:sz w:val="32"/>
          <w:szCs w:val="24"/>
        </w:rPr>
        <w:t>Technical Specification Issue Resolution Proposal</w:t>
      </w:r>
    </w:p>
    <w:p w14:paraId="16E75B89" w14:textId="77777777" w:rsidR="00F64FFA" w:rsidRDefault="00F64FFA">
      <w:pPr>
        <w:pStyle w:val="Narrow"/>
      </w:pPr>
    </w:p>
    <w:p w14:paraId="44AF41DA" w14:textId="000BA1AD" w:rsidR="00F64FFA" w:rsidRDefault="00EE191C" w:rsidP="00CC59E2">
      <w:pPr>
        <w:ind w:left="57"/>
        <w:rPr>
          <w:vertAlign w:val="superscript"/>
        </w:rPr>
      </w:pPr>
      <w:r>
        <w:rPr>
          <w:noProof/>
        </w:rPr>
        <mc:AlternateContent>
          <mc:Choice Requires="wps">
            <w:drawing>
              <wp:anchor distT="0" distB="0" distL="0" distR="0" simplePos="0" relativeHeight="251657728" behindDoc="1" locked="0" layoutInCell="1" allowOverlap="1" wp14:anchorId="3A4063EC" wp14:editId="17975BC2">
                <wp:simplePos x="0" y="0"/>
                <wp:positionH relativeFrom="margin">
                  <wp:align>left</wp:align>
                </wp:positionH>
                <wp:positionV relativeFrom="paragraph">
                  <wp:posOffset>40640</wp:posOffset>
                </wp:positionV>
                <wp:extent cx="5829300" cy="601980"/>
                <wp:effectExtent l="0" t="0" r="19050" b="2667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29300" cy="601980"/>
                        </a:xfrm>
                        <a:prstGeom prst="rect">
                          <a:avLst/>
                        </a:prstGeom>
                        <a:solidFill>
                          <a:schemeClr val="lt1"/>
                        </a:solidFill>
                        <a:ln w="6480">
                          <a:solidFill>
                            <a:srgbClr val="000000"/>
                          </a:solidFill>
                          <a:round/>
                        </a:ln>
                      </wps:spPr>
                      <wps:style>
                        <a:lnRef idx="0">
                          <a:schemeClr val="accent1"/>
                        </a:lnRef>
                        <a:fillRef idx="0">
                          <a:schemeClr val="accent1"/>
                        </a:fillRef>
                        <a:effectRef idx="0">
                          <a:schemeClr val="accent1"/>
                        </a:effectRef>
                        <a:fontRef idx="minor"/>
                      </wps:style>
                      <wps:txbx>
                        <w:txbxContent>
                          <w:p w14:paraId="64D50B16" w14:textId="77777777" w:rsidR="00F64FFA" w:rsidRDefault="00F64FFA">
                            <w:pPr>
                              <w:pStyle w:val="FrameContents"/>
                              <w:rPr>
                                <w:color w:val="000000"/>
                              </w:rPr>
                            </w:pPr>
                          </w:p>
                        </w:txbxContent>
                      </wps:txbx>
                      <wps:bodyPr wrap="square">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A4063EC" id="Text Box 1" o:spid="_x0000_s1026" style="position:absolute;left:0;text-align:left;margin-left:0;margin-top:3.2pt;width:459pt;height:47.4pt;z-index:-251658752;visibility:visible;mso-wrap-style:square;mso-width-percent:0;mso-height-percent:0;mso-wrap-distance-left:0;mso-wrap-distance-top:0;mso-wrap-distance-right:0;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" fillcolor="white [3201]" strokeweight=".18mm">
                <v:stroke joinstyle="round"/>
                <v:path arrowok="t"/>
                <v:textbox>
                  <w:txbxContent>
                    <w:p w14:paraId="64D50B16" w14:textId="77777777" w:rsidR="00F64FFA" w:rsidRDefault="00F64FFA">
                      <w:pPr>
                        <w:pStyle w:val="FrameContents"/>
                        <w:rPr>
                          <w:color w:val="000000"/>
                        </w:rPr>
                      </w:pPr>
                    </w:p>
                  </w:txbxContent>
                </v:textbox>
                <w10:wrap anchorx="margin"/>
              </v:rect>
            </w:pict>
          </mc:Fallback>
        </mc:AlternateContent>
      </w:r>
      <w:r w:rsidR="0038696F">
        <w:t xml:space="preserve">This note provides BEIS’s interim position on an issue identified with the current version of the Technical Specifications or their associated content.  Please note this position should be considered as Draft until ratified through TBDG.  </w:t>
      </w:r>
    </w:p>
    <w:p w14:paraId="127E330C" w14:textId="77777777" w:rsidR="00F64FFA" w:rsidRDefault="00F64FFA">
      <w:pPr>
        <w:pStyle w:val="Narrow"/>
      </w:pPr>
    </w:p>
    <w:tbl>
      <w:tblPr>
        <w:tblStyle w:val="TableGrid"/>
        <w:tblW w:w="9180" w:type="dxa"/>
        <w:tblCellMar>
          <w:top w:w="85" w:type="dxa"/>
          <w:bottom w:w="85" w:type="dxa"/>
        </w:tblCellMar>
        <w:tblLook w:val="04A0" w:firstRow="1" w:lastRow="0" w:firstColumn="1" w:lastColumn="0" w:noHBand="0" w:noVBand="1"/>
      </w:tblPr>
      <w:tblGrid>
        <w:gridCol w:w="3936"/>
        <w:gridCol w:w="5244"/>
      </w:tblGrid>
      <w:tr w:rsidR="00F64FFA" w14:paraId="23510BCE" w14:textId="77777777" w:rsidTr="001B2922">
        <w:tc>
          <w:tcPr>
            <w:tcW w:w="3936" w:type="dxa"/>
            <w:shd w:val="clear" w:color="auto" w:fill="auto"/>
          </w:tcPr>
          <w:p w14:paraId="0E790796" w14:textId="77777777" w:rsidR="00F64FFA" w:rsidRDefault="0038696F">
            <w:pPr>
              <w:pStyle w:val="NoSpacing"/>
              <w:rPr>
                <w:b/>
              </w:rPr>
            </w:pPr>
            <w:r>
              <w:rPr>
                <w:b/>
              </w:rPr>
              <w:t>Date</w:t>
            </w:r>
          </w:p>
        </w:tc>
        <w:tc>
          <w:tcPr>
            <w:tcW w:w="5244" w:type="dxa"/>
            <w:shd w:val="clear" w:color="auto" w:fill="auto"/>
          </w:tcPr>
          <w:p w14:paraId="5424D01F" w14:textId="67B65C7C" w:rsidR="00F64FFA" w:rsidRDefault="00D21421">
            <w:pPr>
              <w:pStyle w:val="NoSpacing"/>
            </w:pPr>
            <w:r>
              <w:t xml:space="preserve">4 June </w:t>
            </w:r>
            <w:r w:rsidR="00E67DBD">
              <w:t>2020</w:t>
            </w:r>
          </w:p>
        </w:tc>
      </w:tr>
      <w:tr w:rsidR="00F64FFA" w14:paraId="73DF0E42" w14:textId="77777777" w:rsidTr="001B2922">
        <w:tc>
          <w:tcPr>
            <w:tcW w:w="3936" w:type="dxa"/>
            <w:shd w:val="clear" w:color="auto" w:fill="auto"/>
          </w:tcPr>
          <w:p w14:paraId="773EAFCE" w14:textId="77777777" w:rsidR="00F64FFA" w:rsidRDefault="0038696F">
            <w:pPr>
              <w:pStyle w:val="NoSpacing"/>
              <w:rPr>
                <w:b/>
              </w:rPr>
            </w:pPr>
            <w:r>
              <w:rPr>
                <w:b/>
              </w:rPr>
              <w:t>Issue Resolution Proposal</w:t>
            </w:r>
          </w:p>
        </w:tc>
        <w:tc>
          <w:tcPr>
            <w:tcW w:w="5244" w:type="dxa"/>
            <w:shd w:val="clear" w:color="auto" w:fill="auto"/>
          </w:tcPr>
          <w:p w14:paraId="3AEB6719" w14:textId="38991C3D" w:rsidR="00F64FFA" w:rsidRDefault="00447825">
            <w:pPr>
              <w:pStyle w:val="NoSpacing"/>
            </w:pPr>
            <w:r>
              <w:t>I</w:t>
            </w:r>
            <w:r w:rsidR="0038696F">
              <w:t>RP</w:t>
            </w:r>
            <w:r w:rsidR="005B0CEC">
              <w:t>62</w:t>
            </w:r>
            <w:r w:rsidR="0092795F">
              <w:t>7</w:t>
            </w:r>
          </w:p>
        </w:tc>
      </w:tr>
      <w:tr w:rsidR="00F64FFA" w14:paraId="673FEB30" w14:textId="77777777" w:rsidTr="001B2922">
        <w:tc>
          <w:tcPr>
            <w:tcW w:w="3936" w:type="dxa"/>
            <w:shd w:val="clear" w:color="auto" w:fill="auto"/>
          </w:tcPr>
          <w:p w14:paraId="4F32F48F" w14:textId="77777777" w:rsidR="00F64FFA" w:rsidRDefault="0038696F">
            <w:pPr>
              <w:pStyle w:val="NoSpacing"/>
              <w:rPr>
                <w:b/>
              </w:rPr>
            </w:pPr>
            <w:r>
              <w:rPr>
                <w:b/>
              </w:rPr>
              <w:t>Issues Log ID</w:t>
            </w:r>
          </w:p>
        </w:tc>
        <w:tc>
          <w:tcPr>
            <w:tcW w:w="5244" w:type="dxa"/>
            <w:shd w:val="clear" w:color="auto" w:fill="auto"/>
          </w:tcPr>
          <w:p w14:paraId="70DCF214" w14:textId="4B4A0354" w:rsidR="00F64FFA" w:rsidRDefault="001B2922">
            <w:pPr>
              <w:pStyle w:val="NoSpacing"/>
            </w:pPr>
            <w:r>
              <w:t>TS12</w:t>
            </w:r>
            <w:r w:rsidR="0092795F">
              <w:t>79</w:t>
            </w:r>
          </w:p>
        </w:tc>
      </w:tr>
      <w:tr w:rsidR="00F64FFA" w14:paraId="7F229363" w14:textId="77777777" w:rsidTr="001B2922">
        <w:tc>
          <w:tcPr>
            <w:tcW w:w="3936" w:type="dxa"/>
            <w:shd w:val="clear" w:color="auto" w:fill="auto"/>
          </w:tcPr>
          <w:p w14:paraId="1A2E8F72" w14:textId="77777777" w:rsidR="00F64FFA" w:rsidRDefault="0038696F">
            <w:pPr>
              <w:pStyle w:val="NoSpacing"/>
              <w:rPr>
                <w:b/>
              </w:rPr>
            </w:pPr>
            <w:r>
              <w:rPr>
                <w:b/>
              </w:rPr>
              <w:t>Issue Title</w:t>
            </w:r>
          </w:p>
        </w:tc>
        <w:tc>
          <w:tcPr>
            <w:tcW w:w="5244" w:type="dxa"/>
            <w:shd w:val="clear" w:color="auto" w:fill="auto"/>
          </w:tcPr>
          <w:p w14:paraId="0741B753" w14:textId="222DF616" w:rsidR="00F64FFA" w:rsidRDefault="0092795F">
            <w:pPr>
              <w:pStyle w:val="NoSpacing"/>
            </w:pPr>
            <w:r w:rsidRPr="0092795F">
              <w:t>Alert Code 0x8F33 reference in SMETS</w:t>
            </w:r>
          </w:p>
        </w:tc>
      </w:tr>
      <w:tr w:rsidR="00F64FFA" w14:paraId="39C41E68" w14:textId="77777777" w:rsidTr="001B2922">
        <w:tc>
          <w:tcPr>
            <w:tcW w:w="3936" w:type="dxa"/>
            <w:shd w:val="clear" w:color="auto" w:fill="auto"/>
          </w:tcPr>
          <w:p w14:paraId="6C7D2B8E" w14:textId="77777777" w:rsidR="00F64FFA" w:rsidRDefault="0038696F">
            <w:pPr>
              <w:pStyle w:val="NoSpacing"/>
              <w:rPr>
                <w:b/>
              </w:rPr>
            </w:pPr>
            <w:r>
              <w:rPr>
                <w:b/>
              </w:rPr>
              <w:t>Source</w:t>
            </w:r>
          </w:p>
        </w:tc>
        <w:tc>
          <w:tcPr>
            <w:tcW w:w="5244" w:type="dxa"/>
            <w:shd w:val="clear" w:color="auto" w:fill="auto"/>
          </w:tcPr>
          <w:p w14:paraId="18FCEAB0" w14:textId="3B8B04C9" w:rsidR="00F64FFA" w:rsidRDefault="000465AF">
            <w:pPr>
              <w:pStyle w:val="NoSpacing"/>
            </w:pPr>
            <w:r>
              <w:t>BEIS</w:t>
            </w:r>
          </w:p>
        </w:tc>
      </w:tr>
      <w:tr w:rsidR="001B2922" w14:paraId="51E00F00" w14:textId="77777777" w:rsidTr="001B2922">
        <w:tc>
          <w:tcPr>
            <w:tcW w:w="3936" w:type="dxa"/>
            <w:shd w:val="clear" w:color="auto" w:fill="auto"/>
          </w:tcPr>
          <w:p w14:paraId="33CF45A9" w14:textId="77777777" w:rsidR="001B2922" w:rsidRDefault="001B2922" w:rsidP="001B2922">
            <w:pPr>
              <w:pStyle w:val="NoSpacing"/>
              <w:rPr>
                <w:b/>
              </w:rPr>
            </w:pPr>
            <w:r>
              <w:rPr>
                <w:b/>
              </w:rPr>
              <w:t>Date Raised</w:t>
            </w:r>
          </w:p>
        </w:tc>
        <w:tc>
          <w:tcPr>
            <w:tcW w:w="5244" w:type="dxa"/>
            <w:shd w:val="clear" w:color="auto" w:fill="auto"/>
          </w:tcPr>
          <w:p w14:paraId="31B041FB" w14:textId="32187CB4" w:rsidR="001B2922" w:rsidRDefault="000465AF" w:rsidP="001B2922">
            <w:pPr>
              <w:pStyle w:val="NoSpacing"/>
            </w:pPr>
            <w:r>
              <w:t xml:space="preserve">2 April </w:t>
            </w:r>
            <w:r w:rsidR="001B2922">
              <w:t>2020</w:t>
            </w:r>
          </w:p>
        </w:tc>
      </w:tr>
      <w:tr w:rsidR="005B0CEC" w14:paraId="6B2B5221" w14:textId="77777777" w:rsidTr="001B2922">
        <w:trPr>
          <w:trHeight w:val="359"/>
        </w:trPr>
        <w:tc>
          <w:tcPr>
            <w:tcW w:w="3936" w:type="dxa"/>
            <w:shd w:val="clear" w:color="auto" w:fill="auto"/>
          </w:tcPr>
          <w:p w14:paraId="1BAC6485" w14:textId="77777777" w:rsidR="005B0CEC" w:rsidRDefault="005B0CEC" w:rsidP="005B0CEC">
            <w:pPr>
              <w:pStyle w:val="NoSpacing"/>
              <w:rPr>
                <w:b/>
              </w:rPr>
            </w:pPr>
            <w:r>
              <w:rPr>
                <w:b/>
              </w:rPr>
              <w:t>Status</w:t>
            </w:r>
          </w:p>
        </w:tc>
        <w:tc>
          <w:tcPr>
            <w:tcW w:w="5244" w:type="dxa"/>
            <w:shd w:val="clear" w:color="auto" w:fill="auto"/>
          </w:tcPr>
          <w:p w14:paraId="3F98FCE9" w14:textId="5A095E6F" w:rsidR="005B0CEC" w:rsidRDefault="005B0CEC" w:rsidP="005B0CEC">
            <w:pPr>
              <w:pStyle w:val="NoSpacing"/>
            </w:pPr>
            <w:r>
              <w:t>Draft v0_1</w:t>
            </w:r>
          </w:p>
        </w:tc>
      </w:tr>
      <w:tr w:rsidR="005B0CEC" w14:paraId="33A9928F" w14:textId="77777777" w:rsidTr="001B2922">
        <w:tc>
          <w:tcPr>
            <w:tcW w:w="3936" w:type="dxa"/>
            <w:shd w:val="clear" w:color="auto" w:fill="auto"/>
          </w:tcPr>
          <w:p w14:paraId="77FAB3DF" w14:textId="77777777" w:rsidR="005B0CEC" w:rsidRDefault="005B0CEC" w:rsidP="005B0CEC">
            <w:pPr>
              <w:pStyle w:val="NoSpacing"/>
              <w:rPr>
                <w:i/>
                <w:sz w:val="16"/>
                <w:szCs w:val="16"/>
              </w:rPr>
            </w:pPr>
            <w:r>
              <w:rPr>
                <w:b/>
              </w:rPr>
              <w:t>Documentation Reference</w:t>
            </w:r>
          </w:p>
        </w:tc>
        <w:tc>
          <w:tcPr>
            <w:tcW w:w="5244" w:type="dxa"/>
            <w:shd w:val="clear" w:color="auto" w:fill="auto"/>
          </w:tcPr>
          <w:p w14:paraId="67D363D3" w14:textId="50671D69" w:rsidR="005B0CEC" w:rsidRDefault="000465AF" w:rsidP="005B0CEC">
            <w:pPr>
              <w:pStyle w:val="NoSpacing"/>
            </w:pPr>
            <w:r>
              <w:t>SMETS</w:t>
            </w:r>
            <w:r w:rsidR="005B0CEC">
              <w:t xml:space="preserve"> v</w:t>
            </w:r>
            <w:r>
              <w:t>4</w:t>
            </w:r>
            <w:r w:rsidR="005B0CEC">
              <w:t>.2</w:t>
            </w:r>
            <w:r w:rsidR="00551EFA">
              <w:t xml:space="preserve"> &amp; SMETS</w:t>
            </w:r>
            <w:r w:rsidR="009B6D4E">
              <w:t xml:space="preserve"> v5.0 Draft 3 </w:t>
            </w:r>
          </w:p>
        </w:tc>
      </w:tr>
    </w:tbl>
    <w:p w14:paraId="0B6849ED" w14:textId="77777777" w:rsidR="00F64FFA" w:rsidRDefault="0038696F">
      <w:pPr>
        <w:tabs>
          <w:tab w:val="left" w:pos="2507"/>
        </w:tabs>
        <w:rPr>
          <w:b/>
          <w:sz w:val="24"/>
          <w:szCs w:val="24"/>
        </w:rPr>
      </w:pPr>
      <w:r>
        <w:rPr>
          <w:b/>
          <w:sz w:val="24"/>
          <w:szCs w:val="24"/>
        </w:rPr>
        <w:t>Description:</w:t>
      </w:r>
      <w:r>
        <w:rPr>
          <w:b/>
          <w:sz w:val="24"/>
          <w:szCs w:val="24"/>
        </w:rPr>
        <w:tab/>
      </w:r>
    </w:p>
    <w:p w14:paraId="2E367E62" w14:textId="20336551" w:rsidR="000465AF" w:rsidRDefault="000465AF" w:rsidP="000465AF">
      <w:r>
        <w:t xml:space="preserve">The Alert 0x8F33 'Supply Disabled then Armed - Load Limit triggered' is specified as a mandated Alert in GBCS Table 16.2, however, it is not mentioned in SMETS. </w:t>
      </w:r>
    </w:p>
    <w:p w14:paraId="704E4C0C" w14:textId="1A1D646F" w:rsidR="00F64FFA" w:rsidRPr="00FE5952" w:rsidRDefault="000465AF" w:rsidP="000465AF">
      <w:r>
        <w:t>The original intent of the Alert was to warn suppliers that supply had been disabled due to load limiting.  This is something that the supplier would already be able to conclude as they would have configured ESME to do the load limiting in the first place (through SMETS 5.7.4.22).  However, having identified the omission it seems appropriate to add words to SMETS at Section 5.5.6 to mention this Alert and doing so in a way that minimises the need for change to DCC systems or meters.</w:t>
      </w:r>
    </w:p>
    <w:p w14:paraId="48B07A33" w14:textId="77777777" w:rsidR="00BA4DE3" w:rsidRDefault="00BA4DE3">
      <w:pPr>
        <w:rPr>
          <w:b/>
          <w:sz w:val="24"/>
          <w:szCs w:val="24"/>
        </w:rPr>
      </w:pPr>
    </w:p>
    <w:p w14:paraId="06C863B2" w14:textId="6DBEB847" w:rsidR="00F64FFA" w:rsidRDefault="0038696F">
      <w:pPr>
        <w:rPr>
          <w:b/>
          <w:sz w:val="24"/>
          <w:szCs w:val="24"/>
        </w:rPr>
      </w:pPr>
      <w:r>
        <w:rPr>
          <w:b/>
          <w:sz w:val="24"/>
          <w:szCs w:val="24"/>
        </w:rPr>
        <w:t>Proposed Position:</w:t>
      </w:r>
    </w:p>
    <w:p w14:paraId="0119EE12" w14:textId="3A0C6B69" w:rsidR="00210851" w:rsidRDefault="00210851" w:rsidP="00A112DB">
      <w:r>
        <w:t xml:space="preserve">As per </w:t>
      </w:r>
      <w:r w:rsidR="00EE191C">
        <w:t xml:space="preserve">the </w:t>
      </w:r>
      <w:r>
        <w:t>issue description</w:t>
      </w:r>
      <w:r w:rsidR="00EE191C">
        <w:t>,</w:t>
      </w:r>
      <w:r>
        <w:t xml:space="preserve"> the 0x8F33 'Supply Disabled then Armed - Load Limit triggered' Alert should be refe</w:t>
      </w:r>
      <w:r w:rsidR="00E67DBD">
        <w:t>ren</w:t>
      </w:r>
      <w:r>
        <w:t>ced to in SMETS</w:t>
      </w:r>
      <w:r w:rsidR="00EE191C">
        <w:t xml:space="preserve"> as it </w:t>
      </w:r>
      <w:r w:rsidR="00C76F4C">
        <w:t>has been</w:t>
      </w:r>
      <w:r w:rsidR="00EE191C">
        <w:t xml:space="preserve"> mandated in </w:t>
      </w:r>
      <w:r w:rsidR="00C76F4C">
        <w:t xml:space="preserve">all versions of </w:t>
      </w:r>
      <w:r w:rsidR="00EE191C">
        <w:t>GBCS</w:t>
      </w:r>
      <w:r w:rsidR="00C76F4C">
        <w:t xml:space="preserve"> from v1.0</w:t>
      </w:r>
      <w:r>
        <w:t xml:space="preserve">.  Therefore, the proposal is to add text to state that the Alert should be sent following the commencement of the Load Limiting period when Supply is Disabled and </w:t>
      </w:r>
      <w:r w:rsidR="00EE191C">
        <w:t xml:space="preserve">then </w:t>
      </w:r>
      <w:r w:rsidRPr="00210851">
        <w:t>Arm</w:t>
      </w:r>
      <w:r>
        <w:t>ed</w:t>
      </w:r>
      <w:r w:rsidRPr="00210851">
        <w:t xml:space="preserve"> such that it can be </w:t>
      </w:r>
      <w:r>
        <w:t xml:space="preserve">later </w:t>
      </w:r>
      <w:r w:rsidRPr="00210851">
        <w:t>Enabled</w:t>
      </w:r>
      <w:r w:rsidR="00BA4DE3">
        <w:t>.</w:t>
      </w:r>
    </w:p>
    <w:p w14:paraId="5F0AB602" w14:textId="77777777" w:rsidR="00BA4DE3" w:rsidRDefault="00BA4DE3">
      <w:pPr>
        <w:rPr>
          <w:b/>
          <w:sz w:val="24"/>
          <w:szCs w:val="24"/>
        </w:rPr>
      </w:pPr>
    </w:p>
    <w:p w14:paraId="4FA9F35C" w14:textId="354CD16B" w:rsidR="00F64FFA" w:rsidRDefault="0038696F">
      <w:pPr>
        <w:rPr>
          <w:b/>
          <w:sz w:val="24"/>
          <w:szCs w:val="24"/>
        </w:rPr>
      </w:pPr>
      <w:r>
        <w:rPr>
          <w:b/>
          <w:sz w:val="24"/>
          <w:szCs w:val="24"/>
        </w:rPr>
        <w:t xml:space="preserve">Interoperability and / or Compatibility </w:t>
      </w:r>
    </w:p>
    <w:p w14:paraId="5AFF7EF2" w14:textId="0225C3F7" w:rsidR="001B2922" w:rsidRPr="0011199E" w:rsidRDefault="00A1345F">
      <w:pPr>
        <w:rPr>
          <w:rFonts w:eastAsia="Times New Roman" w:cs="Arial"/>
          <w:color w:val="000000"/>
          <w:lang w:eastAsia="en-GB"/>
        </w:rPr>
      </w:pPr>
      <w:r w:rsidRPr="0011199E">
        <w:rPr>
          <w:rFonts w:eastAsia="Times New Roman" w:cs="Arial"/>
          <w:color w:val="000000"/>
          <w:lang w:eastAsia="en-GB"/>
        </w:rPr>
        <w:t>The changes</w:t>
      </w:r>
      <w:r w:rsidR="001B2922" w:rsidRPr="0011199E">
        <w:rPr>
          <w:rFonts w:eastAsia="Times New Roman" w:cs="Arial"/>
          <w:color w:val="000000"/>
          <w:lang w:eastAsia="en-GB"/>
        </w:rPr>
        <w:t xml:space="preserve"> are documentation only, </w:t>
      </w:r>
      <w:r w:rsidR="000465AF">
        <w:rPr>
          <w:rFonts w:eastAsia="Times New Roman" w:cs="Arial"/>
          <w:color w:val="000000"/>
          <w:lang w:eastAsia="en-GB"/>
        </w:rPr>
        <w:t xml:space="preserve">relating to an Alert that has been </w:t>
      </w:r>
      <w:r w:rsidR="00C76F4C">
        <w:rPr>
          <w:rFonts w:eastAsia="Times New Roman" w:cs="Arial"/>
          <w:color w:val="000000"/>
          <w:lang w:eastAsia="en-GB"/>
        </w:rPr>
        <w:t>m</w:t>
      </w:r>
      <w:r w:rsidR="00EE191C">
        <w:rPr>
          <w:rFonts w:eastAsia="Times New Roman" w:cs="Arial"/>
          <w:color w:val="000000"/>
          <w:lang w:eastAsia="en-GB"/>
        </w:rPr>
        <w:t>andated in all versions of GBCS from v1.0</w:t>
      </w:r>
      <w:r w:rsidR="00B36168">
        <w:rPr>
          <w:rFonts w:eastAsia="Times New Roman" w:cs="Arial"/>
          <w:color w:val="000000"/>
          <w:lang w:eastAsia="en-GB"/>
        </w:rPr>
        <w:t xml:space="preserve"> and devices will have been built to include it</w:t>
      </w:r>
      <w:r w:rsidR="00EE191C">
        <w:rPr>
          <w:rFonts w:eastAsia="Times New Roman" w:cs="Arial"/>
          <w:color w:val="000000"/>
          <w:lang w:eastAsia="en-GB"/>
        </w:rPr>
        <w:t>.</w:t>
      </w:r>
    </w:p>
    <w:p w14:paraId="5B39F16C" w14:textId="055B963C" w:rsidR="001B2922" w:rsidRPr="0011199E" w:rsidRDefault="001B2922">
      <w:pPr>
        <w:rPr>
          <w:rFonts w:eastAsia="Times New Roman" w:cs="Arial"/>
          <w:color w:val="000000"/>
          <w:lang w:eastAsia="en-GB"/>
        </w:rPr>
      </w:pPr>
      <w:r w:rsidRPr="0011199E">
        <w:rPr>
          <w:rFonts w:eastAsia="Times New Roman" w:cs="Arial"/>
          <w:color w:val="000000"/>
          <w:lang w:eastAsia="en-GB"/>
        </w:rPr>
        <w:t xml:space="preserve">Therefore, the changes have no impact on </w:t>
      </w:r>
      <w:r w:rsidR="00C76F4C">
        <w:rPr>
          <w:rFonts w:eastAsia="Times New Roman" w:cs="Arial"/>
          <w:color w:val="000000"/>
          <w:lang w:eastAsia="en-GB"/>
        </w:rPr>
        <w:t xml:space="preserve">DCC Users, consumers, </w:t>
      </w:r>
      <w:proofErr w:type="gramStart"/>
      <w:r w:rsidRPr="0011199E">
        <w:rPr>
          <w:rFonts w:eastAsia="Times New Roman" w:cs="Arial"/>
          <w:color w:val="000000"/>
          <w:lang w:eastAsia="en-GB"/>
        </w:rPr>
        <w:t>systems</w:t>
      </w:r>
      <w:proofErr w:type="gramEnd"/>
      <w:r w:rsidRPr="0011199E">
        <w:rPr>
          <w:rFonts w:eastAsia="Times New Roman" w:cs="Arial"/>
          <w:color w:val="000000"/>
          <w:lang w:eastAsia="en-GB"/>
        </w:rPr>
        <w:t xml:space="preserve"> or Devices.</w:t>
      </w:r>
    </w:p>
    <w:p w14:paraId="371D2047" w14:textId="77777777" w:rsidR="00BA4DE3" w:rsidRDefault="00BA4DE3">
      <w:pPr>
        <w:rPr>
          <w:b/>
          <w:sz w:val="24"/>
          <w:szCs w:val="24"/>
        </w:rPr>
      </w:pPr>
    </w:p>
    <w:p w14:paraId="4055622C" w14:textId="38F55726" w:rsidR="00F64FFA" w:rsidRDefault="0038696F">
      <w:pPr>
        <w:rPr>
          <w:b/>
          <w:sz w:val="24"/>
          <w:szCs w:val="24"/>
        </w:rPr>
      </w:pPr>
      <w:r>
        <w:rPr>
          <w:b/>
          <w:sz w:val="24"/>
          <w:szCs w:val="24"/>
        </w:rPr>
        <w:t>Required Changes to Documentation:</w:t>
      </w:r>
    </w:p>
    <w:p w14:paraId="7DCB4036" w14:textId="5B8E1087" w:rsidR="000465AF" w:rsidRPr="000465AF" w:rsidRDefault="000465AF" w:rsidP="000465AF">
      <w:pPr>
        <w:rPr>
          <w:bCs/>
        </w:rPr>
      </w:pPr>
      <w:r w:rsidRPr="000465AF">
        <w:rPr>
          <w:bCs/>
        </w:rPr>
        <w:t>At SMETS Section 5.5.6</w:t>
      </w:r>
      <w:r w:rsidR="00BA4DE3">
        <w:rPr>
          <w:bCs/>
        </w:rPr>
        <w:t xml:space="preserve"> </w:t>
      </w:r>
      <w:r w:rsidR="00EE191C">
        <w:rPr>
          <w:bCs/>
        </w:rPr>
        <w:t>(</w:t>
      </w:r>
      <w:r w:rsidR="00BA4DE3">
        <w:rPr>
          <w:bCs/>
        </w:rPr>
        <w:t>iv</w:t>
      </w:r>
      <w:r w:rsidR="00EE191C">
        <w:rPr>
          <w:bCs/>
        </w:rPr>
        <w:t>) (a)</w:t>
      </w:r>
      <w:r>
        <w:rPr>
          <w:bCs/>
        </w:rPr>
        <w:t>,</w:t>
      </w:r>
      <w:r w:rsidRPr="000465AF">
        <w:rPr>
          <w:bCs/>
        </w:rPr>
        <w:t xml:space="preserve"> make the changes as shown </w:t>
      </w:r>
      <w:r>
        <w:rPr>
          <w:bCs/>
        </w:rPr>
        <w:t>by</w:t>
      </w:r>
      <w:r w:rsidRPr="000465AF">
        <w:rPr>
          <w:bCs/>
        </w:rPr>
        <w:t xml:space="preserve"> the mark-up below:</w:t>
      </w:r>
    </w:p>
    <w:p w14:paraId="735FEBF8" w14:textId="74C44C69" w:rsidR="00044CD3" w:rsidRDefault="00BA4DE3" w:rsidP="000465AF">
      <w:r>
        <w:t>(Noting also, that a minor typo</w:t>
      </w:r>
      <w:r w:rsidR="00EE191C">
        <w:t>graphical</w:t>
      </w:r>
      <w:r>
        <w:t xml:space="preserve"> error is also corrected at the first sub-bullet at point ‘b’</w:t>
      </w:r>
      <w:r w:rsidR="00EE191C">
        <w:t xml:space="preserve"> where a space has been added to ‘</w:t>
      </w:r>
      <w:proofErr w:type="spellStart"/>
      <w:r w:rsidR="00EE191C">
        <w:t>the</w:t>
      </w:r>
      <w:r w:rsidR="00EE191C" w:rsidRPr="00EE191C">
        <w:rPr>
          <w:i/>
          <w:iCs/>
        </w:rPr>
        <w:t>Meter</w:t>
      </w:r>
      <w:proofErr w:type="spellEnd"/>
      <w:r w:rsidR="00EE191C" w:rsidRPr="00EE191C">
        <w:rPr>
          <w:i/>
          <w:iCs/>
        </w:rPr>
        <w:t xml:space="preserve"> Balance</w:t>
      </w:r>
      <w:r w:rsidR="00EE191C">
        <w:t>’</w:t>
      </w:r>
      <w:r>
        <w:t>)</w:t>
      </w:r>
      <w:r w:rsidR="00BB7A0A">
        <w:rPr>
          <w:rStyle w:val="FootnoteReference"/>
        </w:rPr>
        <w:footnoteReference w:id="1"/>
      </w:r>
      <w:r>
        <w:t xml:space="preserve"> </w:t>
      </w:r>
    </w:p>
    <w:p w14:paraId="05E5DA0C" w14:textId="365689D3" w:rsidR="000465AF" w:rsidRDefault="00BA4DE3" w:rsidP="000465AF">
      <w:r>
        <w:rPr>
          <w:noProof/>
        </w:rPr>
        <w:lastRenderedPageBreak/>
        <w:drawing>
          <wp:inline distT="0" distB="0" distL="0" distR="0" wp14:anchorId="30F23FE4" wp14:editId="027F6E7F">
            <wp:extent cx="5760720" cy="4441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0720" cy="4441825"/>
                    </a:xfrm>
                    <a:prstGeom prst="rect">
                      <a:avLst/>
                    </a:prstGeom>
                  </pic:spPr>
                </pic:pic>
              </a:graphicData>
            </a:graphic>
          </wp:inline>
        </w:drawing>
      </w:r>
    </w:p>
    <w:p w14:paraId="123BFED1" w14:textId="287F9912" w:rsidR="000465AF" w:rsidRPr="000465AF" w:rsidRDefault="000465AF" w:rsidP="000465AF">
      <w:pPr>
        <w:rPr>
          <w:i/>
          <w:iCs/>
          <w:sz w:val="20"/>
          <w:szCs w:val="20"/>
        </w:rPr>
      </w:pPr>
      <w:r w:rsidRPr="000465AF">
        <w:rPr>
          <w:i/>
          <w:iCs/>
          <w:sz w:val="20"/>
          <w:szCs w:val="20"/>
        </w:rPr>
        <w:t>&lt;run on as is…&gt;</w:t>
      </w:r>
    </w:p>
    <w:tbl>
      <w:tblPr>
        <w:tblStyle w:val="TableGrid"/>
        <w:tblW w:w="9062" w:type="dxa"/>
        <w:tblCellMar>
          <w:top w:w="85" w:type="dxa"/>
          <w:bottom w:w="85" w:type="dxa"/>
        </w:tblCellMar>
        <w:tblLook w:val="04A0" w:firstRow="1" w:lastRow="0" w:firstColumn="1" w:lastColumn="0" w:noHBand="0" w:noVBand="1"/>
      </w:tblPr>
      <w:tblGrid>
        <w:gridCol w:w="3865"/>
        <w:gridCol w:w="5197"/>
      </w:tblGrid>
      <w:tr w:rsidR="00F64FFA" w14:paraId="6A9827CC" w14:textId="77777777" w:rsidTr="005B0CEC">
        <w:tc>
          <w:tcPr>
            <w:tcW w:w="3865" w:type="dxa"/>
            <w:shd w:val="clear" w:color="auto" w:fill="auto"/>
          </w:tcPr>
          <w:p w14:paraId="19D8E5ED" w14:textId="77777777" w:rsidR="00F64FFA" w:rsidRDefault="0038696F">
            <w:pPr>
              <w:pStyle w:val="NoSpacing"/>
            </w:pPr>
            <w:r>
              <w:rPr>
                <w:b/>
              </w:rPr>
              <w:t>TS version for incorporation</w:t>
            </w:r>
          </w:p>
        </w:tc>
        <w:tc>
          <w:tcPr>
            <w:tcW w:w="5197" w:type="dxa"/>
            <w:shd w:val="clear" w:color="auto" w:fill="auto"/>
          </w:tcPr>
          <w:p w14:paraId="30F964AE" w14:textId="77777777" w:rsidR="00F64FFA" w:rsidRDefault="0038696F">
            <w:pPr>
              <w:pStyle w:val="NoSpacing"/>
            </w:pPr>
            <w:r>
              <w:t>TBC</w:t>
            </w:r>
          </w:p>
        </w:tc>
      </w:tr>
      <w:tr w:rsidR="00F64FFA" w14:paraId="403A1486" w14:textId="77777777" w:rsidTr="005B0CEC">
        <w:tc>
          <w:tcPr>
            <w:tcW w:w="3865" w:type="dxa"/>
            <w:shd w:val="clear" w:color="auto" w:fill="auto"/>
          </w:tcPr>
          <w:p w14:paraId="6A3BACFA" w14:textId="77777777" w:rsidR="00F64FFA" w:rsidRDefault="0038696F">
            <w:pPr>
              <w:pStyle w:val="NoSpacing"/>
              <w:rPr>
                <w:b/>
              </w:rPr>
            </w:pPr>
            <w:r>
              <w:rPr>
                <w:b/>
              </w:rPr>
              <w:t>Impact on previous IRPs</w:t>
            </w:r>
          </w:p>
        </w:tc>
        <w:tc>
          <w:tcPr>
            <w:tcW w:w="5197" w:type="dxa"/>
            <w:shd w:val="clear" w:color="auto" w:fill="auto"/>
          </w:tcPr>
          <w:p w14:paraId="0E67D3EE" w14:textId="77777777" w:rsidR="00F64FFA" w:rsidRDefault="0038696F">
            <w:pPr>
              <w:pStyle w:val="NoSpacing"/>
            </w:pPr>
            <w:r>
              <w:t>None</w:t>
            </w:r>
          </w:p>
        </w:tc>
      </w:tr>
      <w:tr w:rsidR="00F64FFA" w14:paraId="6AFBFE76" w14:textId="77777777" w:rsidTr="005B0CEC">
        <w:tc>
          <w:tcPr>
            <w:tcW w:w="3865" w:type="dxa"/>
            <w:shd w:val="clear" w:color="auto" w:fill="auto"/>
          </w:tcPr>
          <w:p w14:paraId="0F3221F6" w14:textId="77777777" w:rsidR="00F64FFA" w:rsidRDefault="0038696F">
            <w:pPr>
              <w:pStyle w:val="NoSpacing"/>
              <w:rPr>
                <w:b/>
              </w:rPr>
            </w:pPr>
            <w:r>
              <w:rPr>
                <w:b/>
              </w:rPr>
              <w:t>Attachment(s)</w:t>
            </w:r>
          </w:p>
        </w:tc>
        <w:tc>
          <w:tcPr>
            <w:tcW w:w="5197" w:type="dxa"/>
            <w:shd w:val="clear" w:color="auto" w:fill="auto"/>
          </w:tcPr>
          <w:p w14:paraId="114DA693" w14:textId="3218E55E" w:rsidR="00F64FFA" w:rsidRDefault="00AB634D">
            <w:pPr>
              <w:pStyle w:val="NoSpacing"/>
            </w:pPr>
            <w:r>
              <w:t>None</w:t>
            </w:r>
          </w:p>
        </w:tc>
      </w:tr>
      <w:tr w:rsidR="005B0CEC" w14:paraId="500DDAD4" w14:textId="77777777" w:rsidTr="005B0CEC">
        <w:tblPrEx>
          <w:tblCellMar>
            <w:top w:w="0" w:type="dxa"/>
            <w:bottom w:w="0" w:type="dxa"/>
          </w:tblCellMar>
        </w:tblPrEx>
        <w:trPr>
          <w:trHeight w:val="485"/>
        </w:trPr>
        <w:tc>
          <w:tcPr>
            <w:tcW w:w="3865" w:type="dxa"/>
          </w:tcPr>
          <w:p w14:paraId="330EDE4F" w14:textId="77777777" w:rsidR="005B0CEC" w:rsidRDefault="005B0CEC" w:rsidP="00D96D35">
            <w:pPr>
              <w:pStyle w:val="NoSpacing"/>
              <w:rPr>
                <w:b/>
              </w:rPr>
            </w:pPr>
            <w:r>
              <w:rPr>
                <w:b/>
              </w:rPr>
              <w:t>Affected Parties</w:t>
            </w:r>
          </w:p>
        </w:tc>
        <w:tc>
          <w:tcPr>
            <w:tcW w:w="5197" w:type="dxa"/>
          </w:tcPr>
          <w:p w14:paraId="5C735843" w14:textId="4C9F2300" w:rsidR="005B0CEC" w:rsidRDefault="005B0CEC" w:rsidP="00D96D35">
            <w:pPr>
              <w:pStyle w:val="NoSpacing"/>
            </w:pPr>
            <w:r>
              <w:t>No Parties believed to be affected as th</w:t>
            </w:r>
            <w:r w:rsidR="0047062D">
              <w:t>is</w:t>
            </w:r>
            <w:r w:rsidR="00BB7A0A">
              <w:t xml:space="preserve"> is a</w:t>
            </w:r>
            <w:r>
              <w:t xml:space="preserve"> document </w:t>
            </w:r>
            <w:r w:rsidR="0047062D">
              <w:t>correction</w:t>
            </w:r>
          </w:p>
        </w:tc>
      </w:tr>
    </w:tbl>
    <w:p w14:paraId="79CA4E31" w14:textId="30A57BCA" w:rsidR="001E227B" w:rsidRDefault="001E227B" w:rsidP="00E2557A">
      <w:pPr>
        <w:spacing w:before="0" w:after="0"/>
      </w:pPr>
    </w:p>
    <w:p w14:paraId="578AD0B1" w14:textId="03750E1D" w:rsidR="005B0CEC" w:rsidRDefault="005B0CEC" w:rsidP="00E2557A">
      <w:pPr>
        <w:spacing w:before="0" w:after="0"/>
      </w:pPr>
    </w:p>
    <w:p w14:paraId="3CAB3305" w14:textId="0ED12168" w:rsidR="005B0CEC" w:rsidRDefault="005B0CEC" w:rsidP="00E2557A">
      <w:pPr>
        <w:spacing w:before="0" w:after="0"/>
      </w:pPr>
    </w:p>
    <w:p w14:paraId="07FB5D6A" w14:textId="77777777" w:rsidR="005B0CEC" w:rsidRDefault="005B0CEC" w:rsidP="00E2557A">
      <w:pPr>
        <w:spacing w:before="0" w:after="0"/>
      </w:pPr>
    </w:p>
    <w:sectPr w:rsidR="005B0CEC">
      <w:headerReference w:type="even" r:id="rId13"/>
      <w:headerReference w:type="default" r:id="rId14"/>
      <w:footerReference w:type="even" r:id="rId15"/>
      <w:footerReference w:type="default" r:id="rId16"/>
      <w:headerReference w:type="first" r:id="rId17"/>
      <w:footerReference w:type="first" r:id="rId18"/>
      <w:pgSz w:w="11906" w:h="16838"/>
      <w:pgMar w:top="1242" w:right="1416" w:bottom="720" w:left="1418"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868F16" w14:textId="77777777" w:rsidR="00E11D17" w:rsidRDefault="00E11D17">
      <w:pPr>
        <w:spacing w:before="0" w:after="0"/>
      </w:pPr>
      <w:r>
        <w:separator/>
      </w:r>
    </w:p>
  </w:endnote>
  <w:endnote w:type="continuationSeparator" w:id="0">
    <w:p w14:paraId="06C366F1" w14:textId="77777777" w:rsidR="00E11D17" w:rsidRDefault="00E11D1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OpenSymbol">
    <w:altName w:val="Calibri"/>
    <w:charset w:val="01"/>
    <w:family w:val="auto"/>
    <w:pitch w:val="default"/>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1"/>
    <w:family w:val="swiss"/>
    <w:pitch w:val="variable"/>
  </w:font>
  <w:font w:name="FreeSans">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0E5BA" w14:textId="77777777" w:rsidR="00562558" w:rsidRDefault="00562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3D530" w14:textId="77777777" w:rsidR="00562558" w:rsidRDefault="00562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E6C1F" w14:textId="77777777" w:rsidR="00562558" w:rsidRDefault="005625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35020" w14:textId="77777777" w:rsidR="00E11D17" w:rsidRDefault="00E11D17">
      <w:pPr>
        <w:spacing w:before="0" w:after="0"/>
      </w:pPr>
      <w:r>
        <w:separator/>
      </w:r>
    </w:p>
  </w:footnote>
  <w:footnote w:type="continuationSeparator" w:id="0">
    <w:p w14:paraId="20FC1C35" w14:textId="77777777" w:rsidR="00E11D17" w:rsidRDefault="00E11D17">
      <w:pPr>
        <w:spacing w:before="0" w:after="0"/>
      </w:pPr>
      <w:r>
        <w:continuationSeparator/>
      </w:r>
    </w:p>
  </w:footnote>
  <w:footnote w:id="1">
    <w:p w14:paraId="29B452F4" w14:textId="64170D84" w:rsidR="00BB7A0A" w:rsidRDefault="00BB7A0A">
      <w:pPr>
        <w:pStyle w:val="FootnoteText"/>
      </w:pPr>
      <w:r>
        <w:rPr>
          <w:rStyle w:val="FootnoteReference"/>
        </w:rPr>
        <w:footnoteRef/>
      </w:r>
      <w:r>
        <w:t xml:space="preserve"> This correction had already been made to </w:t>
      </w:r>
      <w:r w:rsidR="009A78E1">
        <w:t xml:space="preserve">the baselined </w:t>
      </w:r>
      <w:r>
        <w:t xml:space="preserve">SMETS v5.0 Draft </w:t>
      </w:r>
      <w:proofErr w:type="gramStart"/>
      <w:r>
        <w:t>3</w:t>
      </w:r>
      <w:proofErr w:type="gramEnd"/>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EB25" w14:textId="77777777" w:rsidR="00562558" w:rsidRDefault="005625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463000" w14:textId="77777777" w:rsidR="00F64FFA" w:rsidRDefault="00F64FFA">
    <w:pPr>
      <w:pStyle w:val="Header"/>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54D0E" w14:textId="77777777" w:rsidR="00562558" w:rsidRDefault="005625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F5D9C"/>
    <w:multiLevelType w:val="hybridMultilevel"/>
    <w:tmpl w:val="8AEE3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1F549AD"/>
    <w:multiLevelType w:val="hybridMultilevel"/>
    <w:tmpl w:val="9A92609E"/>
    <w:lvl w:ilvl="0" w:tplc="B4F6BBF8">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30DEC"/>
    <w:multiLevelType w:val="multilevel"/>
    <w:tmpl w:val="7A0224F4"/>
    <w:lvl w:ilvl="0">
      <w:start w:val="16"/>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4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4699"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5C1D02"/>
    <w:multiLevelType w:val="hybridMultilevel"/>
    <w:tmpl w:val="0CD49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E7185"/>
    <w:multiLevelType w:val="multilevel"/>
    <w:tmpl w:val="0E368C8C"/>
    <w:lvl w:ilvl="0">
      <w:start w:val="1"/>
      <w:numFmt w:val="decimal"/>
      <w:lvlText w:val="%1"/>
      <w:lvlJc w:val="left"/>
      <w:pPr>
        <w:ind w:left="432" w:hanging="432"/>
      </w:pPr>
      <w:rPr>
        <w:sz w:val="48"/>
        <w:szCs w:val="48"/>
      </w:rPr>
    </w:lvl>
    <w:lvl w:ilvl="1">
      <w:start w:val="1"/>
      <w:numFmt w:val="decimal"/>
      <w:lvlText w:val="%1.%2"/>
      <w:lvlJc w:val="left"/>
      <w:pPr>
        <w:ind w:left="576" w:hanging="576"/>
      </w:pPr>
    </w:lvl>
    <w:lvl w:ilvl="2">
      <w:start w:val="1"/>
      <w:numFmt w:val="decimal"/>
      <w:lvlText w:val="%1.%2.%3"/>
      <w:lvlJc w:val="left"/>
      <w:pPr>
        <w:ind w:left="862" w:hanging="720"/>
      </w:pPr>
    </w:lvl>
    <w:lvl w:ilvl="3">
      <w:start w:val="1"/>
      <w:numFmt w:val="decimal"/>
      <w:lvlText w:val="%1.%2.%3.%4"/>
      <w:lvlJc w:val="left"/>
      <w:pPr>
        <w:ind w:left="2424" w:hanging="864"/>
      </w:pPr>
      <w:rPr>
        <w:caps w:val="0"/>
        <w:smallCaps w:val="0"/>
        <w:strike w:val="0"/>
        <w:dstrike w:val="0"/>
        <w:vanish w:val="0"/>
        <w:webHidden w:val="0"/>
        <w:color w:val="00B0F0"/>
        <w:spacing w:val="0"/>
        <w:kern w:val="0"/>
        <w:position w:val="0"/>
        <w:u w:val="none"/>
        <w:effect w:val="none"/>
        <w:vertAlign w:val="baseline"/>
        <w:em w:val="none"/>
        <w:specVanish w:val="0"/>
      </w:rPr>
    </w:lvl>
    <w:lvl w:ilvl="4">
      <w:start w:val="1"/>
      <w:numFmt w:val="decimal"/>
      <w:lvlText w:val="%1.%2.%3.%4.%5"/>
      <w:lvlJc w:val="left"/>
      <w:pPr>
        <w:ind w:left="2285" w:hanging="1008"/>
      </w:pPr>
    </w:lvl>
    <w:lvl w:ilvl="5">
      <w:start w:val="1"/>
      <w:numFmt w:val="decimal"/>
      <w:lvlText w:val="%1.%2.%3.%4.%5.%6"/>
      <w:lvlJc w:val="left"/>
      <w:pPr>
        <w:ind w:left="1152" w:hanging="1152"/>
      </w:pPr>
    </w:lvl>
    <w:lvl w:ilvl="6">
      <w:start w:val="1"/>
      <w:numFmt w:val="decimal"/>
      <w:lvlText w:val="%1.%2.%3.%4.%5.%6.%7"/>
      <w:lvlJc w:val="left"/>
      <w:pPr>
        <w:ind w:left="4699"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1E943D1"/>
    <w:multiLevelType w:val="hybridMultilevel"/>
    <w:tmpl w:val="0E6A69BA"/>
    <w:lvl w:ilvl="0" w:tplc="A712E4D2">
      <w:numFmt w:val="bullet"/>
      <w:lvlText w:val="-"/>
      <w:lvlJc w:val="left"/>
      <w:pPr>
        <w:ind w:left="720" w:hanging="360"/>
      </w:pPr>
      <w:rPr>
        <w:rFonts w:ascii="Arial" w:eastAsiaTheme="minorHAnsi" w:hAnsi="Arial" w:cs="Arial" w:hint="default"/>
        <w:b w:val="0"/>
        <w:sz w:val="22"/>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857A88"/>
    <w:multiLevelType w:val="hybridMultilevel"/>
    <w:tmpl w:val="12A480F0"/>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3133CF"/>
    <w:multiLevelType w:val="multilevel"/>
    <w:tmpl w:val="7848FBCC"/>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263D2FCE"/>
    <w:multiLevelType w:val="multilevel"/>
    <w:tmpl w:val="46E2C48A"/>
    <w:lvl w:ilvl="0">
      <w:start w:val="7"/>
      <w:numFmt w:val="decimal"/>
      <w:lvlText w:val="%1"/>
      <w:lvlJc w:val="left"/>
      <w:pPr>
        <w:ind w:left="623" w:hanging="623"/>
      </w:pPr>
      <w:rPr>
        <w:rFonts w:hint="default"/>
      </w:rPr>
    </w:lvl>
    <w:lvl w:ilvl="1">
      <w:start w:val="4"/>
      <w:numFmt w:val="decimal"/>
      <w:lvlText w:val="%1.%2"/>
      <w:lvlJc w:val="left"/>
      <w:pPr>
        <w:ind w:left="1151" w:hanging="720"/>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3164" w:hanging="144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386" w:hanging="180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608" w:hanging="2160"/>
      </w:pPr>
      <w:rPr>
        <w:rFonts w:hint="default"/>
      </w:rPr>
    </w:lvl>
  </w:abstractNum>
  <w:abstractNum w:abstractNumId="9" w15:restartNumberingAfterBreak="0">
    <w:nsid w:val="348C09A9"/>
    <w:multiLevelType w:val="hybridMultilevel"/>
    <w:tmpl w:val="EC6205DE"/>
    <w:lvl w:ilvl="0" w:tplc="203CE1B6">
      <w:start w:val="1"/>
      <w:numFmt w:val="lowerRoman"/>
      <w:lvlText w:val="%1."/>
      <w:lvlJc w:val="right"/>
      <w:pPr>
        <w:ind w:left="786" w:hanging="360"/>
      </w:pPr>
      <w:rPr>
        <w:rFonts w:cs="Times New Roman"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451F6B3A"/>
    <w:multiLevelType w:val="multilevel"/>
    <w:tmpl w:val="0ABC4FE8"/>
    <w:name w:val="ded29222323232"/>
    <w:lvl w:ilvl="0">
      <w:start w:val="1"/>
      <w:numFmt w:val="decimal"/>
      <w:lvlText w:val="%1"/>
      <w:lvlJc w:val="left"/>
      <w:pPr>
        <w:tabs>
          <w:tab w:val="num" w:pos="709"/>
        </w:tabs>
        <w:ind w:left="709" w:hanging="709"/>
      </w:pPr>
    </w:lvl>
    <w:lvl w:ilvl="1">
      <w:start w:val="1"/>
      <w:numFmt w:val="decimal"/>
      <w:lvlText w:val="%2"/>
      <w:lvlJc w:val="left"/>
      <w:pPr>
        <w:tabs>
          <w:tab w:val="num" w:pos="2978"/>
        </w:tabs>
        <w:ind w:left="2978"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463A53FE"/>
    <w:multiLevelType w:val="hybridMultilevel"/>
    <w:tmpl w:val="6040E3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4B84FA1"/>
    <w:multiLevelType w:val="hybridMultilevel"/>
    <w:tmpl w:val="1A465800"/>
    <w:lvl w:ilvl="0" w:tplc="6D6072E4">
      <w:start w:val="6"/>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1A5F07"/>
    <w:multiLevelType w:val="multilevel"/>
    <w:tmpl w:val="4A86643E"/>
    <w:lvl w:ilvl="0">
      <w:start w:val="1"/>
      <w:numFmt w:val="bullet"/>
      <w:lvlText w:val=""/>
      <w:lvlJc w:val="left"/>
      <w:pPr>
        <w:tabs>
          <w:tab w:val="num" w:pos="709"/>
        </w:tabs>
        <w:ind w:left="709" w:hanging="709"/>
      </w:pPr>
      <w:rPr>
        <w:rFonts w:ascii="Symbol" w:hAnsi="Symbol" w:hint="default"/>
      </w:rPr>
    </w:lvl>
    <w:lvl w:ilvl="1">
      <w:start w:val="1"/>
      <w:numFmt w:val="decimal"/>
      <w:lvlText w:val="%2"/>
      <w:lvlJc w:val="left"/>
      <w:pPr>
        <w:tabs>
          <w:tab w:val="num" w:pos="709"/>
        </w:tabs>
        <w:ind w:left="709" w:hanging="709"/>
      </w:pPr>
      <w:rPr>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lowerLetter"/>
      <w:lvlText w:val="(%3)"/>
      <w:lvlJc w:val="left"/>
      <w:pPr>
        <w:tabs>
          <w:tab w:val="num" w:pos="1417"/>
        </w:tabs>
        <w:ind w:left="1417" w:hanging="708"/>
      </w:pPr>
    </w:lvl>
    <w:lvl w:ilvl="3">
      <w:start w:val="1"/>
      <w:numFmt w:val="bullet"/>
      <w:lvlText w:val="o"/>
      <w:lvlJc w:val="left"/>
      <w:pPr>
        <w:tabs>
          <w:tab w:val="num" w:pos="2126"/>
        </w:tabs>
        <w:ind w:left="2126" w:hanging="709"/>
      </w:pPr>
      <w:rPr>
        <w:rFonts w:ascii="Courier New" w:hAnsi="Courier New" w:cs="Courier New" w:hint="default"/>
      </w:r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2"/>
  </w:num>
  <w:num w:numId="2">
    <w:abstractNumId w:val="7"/>
  </w:num>
  <w:num w:numId="3">
    <w:abstractNumId w:val="5"/>
  </w:num>
  <w:num w:numId="4">
    <w:abstractNumId w:val="9"/>
  </w:num>
  <w:num w:numId="5">
    <w:abstractNumId w:val="9"/>
    <w:lvlOverride w:ilvl="0">
      <w:startOverride w:val="1"/>
    </w:lvlOverride>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8"/>
  </w:num>
  <w:num w:numId="12">
    <w:abstractNumId w:val="3"/>
  </w:num>
  <w:num w:numId="13">
    <w:abstractNumId w:val="12"/>
  </w:num>
  <w:num w:numId="14">
    <w:abstractNumId w:val="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32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4FFA"/>
    <w:rsid w:val="00044CD3"/>
    <w:rsid w:val="000465AF"/>
    <w:rsid w:val="00094E94"/>
    <w:rsid w:val="000B7CA5"/>
    <w:rsid w:val="0011199E"/>
    <w:rsid w:val="00142A5D"/>
    <w:rsid w:val="001574F7"/>
    <w:rsid w:val="001805C4"/>
    <w:rsid w:val="0018198F"/>
    <w:rsid w:val="001A242E"/>
    <w:rsid w:val="001B2922"/>
    <w:rsid w:val="001C781A"/>
    <w:rsid w:val="001D0AA8"/>
    <w:rsid w:val="001E227B"/>
    <w:rsid w:val="00210851"/>
    <w:rsid w:val="002C046B"/>
    <w:rsid w:val="002D1B0F"/>
    <w:rsid w:val="002E5E78"/>
    <w:rsid w:val="00310658"/>
    <w:rsid w:val="00382AFD"/>
    <w:rsid w:val="0038696F"/>
    <w:rsid w:val="00432595"/>
    <w:rsid w:val="00447825"/>
    <w:rsid w:val="0047062D"/>
    <w:rsid w:val="00530D16"/>
    <w:rsid w:val="00551EFA"/>
    <w:rsid w:val="00562558"/>
    <w:rsid w:val="00564C81"/>
    <w:rsid w:val="005B0CEC"/>
    <w:rsid w:val="005D705D"/>
    <w:rsid w:val="00673DF3"/>
    <w:rsid w:val="007106F5"/>
    <w:rsid w:val="0071620E"/>
    <w:rsid w:val="00731B78"/>
    <w:rsid w:val="00762008"/>
    <w:rsid w:val="00837B6E"/>
    <w:rsid w:val="00882CA5"/>
    <w:rsid w:val="00897CDD"/>
    <w:rsid w:val="008D64EF"/>
    <w:rsid w:val="0091271F"/>
    <w:rsid w:val="0092795F"/>
    <w:rsid w:val="00973EAA"/>
    <w:rsid w:val="009A4200"/>
    <w:rsid w:val="009A78E1"/>
    <w:rsid w:val="009B6D4E"/>
    <w:rsid w:val="009E2B35"/>
    <w:rsid w:val="009E75DE"/>
    <w:rsid w:val="00A112DB"/>
    <w:rsid w:val="00A1345F"/>
    <w:rsid w:val="00A7778D"/>
    <w:rsid w:val="00AA4F21"/>
    <w:rsid w:val="00AB634D"/>
    <w:rsid w:val="00AC4E3F"/>
    <w:rsid w:val="00AD4D30"/>
    <w:rsid w:val="00AE3A26"/>
    <w:rsid w:val="00AE4AFF"/>
    <w:rsid w:val="00B36168"/>
    <w:rsid w:val="00B5030A"/>
    <w:rsid w:val="00B8684D"/>
    <w:rsid w:val="00BA4DE3"/>
    <w:rsid w:val="00BB4583"/>
    <w:rsid w:val="00BB7A0A"/>
    <w:rsid w:val="00BD6697"/>
    <w:rsid w:val="00C1733E"/>
    <w:rsid w:val="00C327FB"/>
    <w:rsid w:val="00C60063"/>
    <w:rsid w:val="00C76F4C"/>
    <w:rsid w:val="00C801A5"/>
    <w:rsid w:val="00CC59E2"/>
    <w:rsid w:val="00CD7194"/>
    <w:rsid w:val="00CE50DF"/>
    <w:rsid w:val="00D13946"/>
    <w:rsid w:val="00D21421"/>
    <w:rsid w:val="00D375DD"/>
    <w:rsid w:val="00D47456"/>
    <w:rsid w:val="00D5340F"/>
    <w:rsid w:val="00D64540"/>
    <w:rsid w:val="00DE34E8"/>
    <w:rsid w:val="00E11D17"/>
    <w:rsid w:val="00E2557A"/>
    <w:rsid w:val="00E4565F"/>
    <w:rsid w:val="00E64504"/>
    <w:rsid w:val="00E67DBD"/>
    <w:rsid w:val="00EE191C"/>
    <w:rsid w:val="00F433E2"/>
    <w:rsid w:val="00F64FFA"/>
    <w:rsid w:val="00FA69BB"/>
    <w:rsid w:val="00FC5942"/>
    <w:rsid w:val="00FE595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29F0EB"/>
  <w15:docId w15:val="{1F4764A5-56D7-40D9-94AA-49F4EEDB8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094"/>
    <w:pPr>
      <w:spacing w:before="120" w:after="120"/>
    </w:pPr>
    <w:rPr>
      <w:rFonts w:ascii="Arial" w:hAnsi="Arial"/>
    </w:rPr>
  </w:style>
  <w:style w:type="paragraph" w:styleId="Heading1">
    <w:name w:val="heading 1"/>
    <w:aliases w:val="Head 1,Chapter title 1,Chapter title 1 (new page),h1,Chapter title 11,Chapter title 1 (new page)1,h12"/>
    <w:basedOn w:val="Normal"/>
    <w:next w:val="Normal"/>
    <w:link w:val="Heading1Char"/>
    <w:uiPriority w:val="9"/>
    <w:qFormat/>
    <w:rsid w:val="002C3EA2"/>
    <w:pPr>
      <w:keepNext/>
      <w:pageBreakBefore/>
      <w:numPr>
        <w:numId w:val="1"/>
      </w:numPr>
      <w:spacing w:before="0"/>
      <w:outlineLvl w:val="0"/>
    </w:pPr>
    <w:rPr>
      <w:rFonts w:ascii="Arial Bold" w:eastAsiaTheme="majorEastAsia" w:hAnsi="Arial Bold" w:cs="Arial"/>
      <w:b/>
      <w:bCs/>
      <w:color w:val="009EE3"/>
      <w:sz w:val="48"/>
      <w:szCs w:val="48"/>
    </w:rPr>
  </w:style>
  <w:style w:type="paragraph" w:styleId="Heading2">
    <w:name w:val="heading 2"/>
    <w:aliases w:val="Head 2,Chapter title 2,h2,Chapter title 21,h21"/>
    <w:basedOn w:val="Normal"/>
    <w:next w:val="Normal"/>
    <w:link w:val="Heading2Char"/>
    <w:uiPriority w:val="9"/>
    <w:unhideWhenUsed/>
    <w:qFormat/>
    <w:rsid w:val="002C3EA2"/>
    <w:pPr>
      <w:keepNext/>
      <w:keepLines/>
      <w:numPr>
        <w:ilvl w:val="1"/>
        <w:numId w:val="1"/>
      </w:numPr>
      <w:outlineLvl w:val="1"/>
    </w:pPr>
    <w:rPr>
      <w:rFonts w:eastAsiaTheme="majorEastAsia" w:cs="Arial"/>
      <w:b/>
      <w:bCs/>
      <w:color w:val="009EE3"/>
      <w:sz w:val="32"/>
      <w:szCs w:val="32"/>
    </w:rPr>
  </w:style>
  <w:style w:type="paragraph" w:styleId="Heading3">
    <w:name w:val="heading 3"/>
    <w:aliases w:val="Head 3,Chapter title 3,h3,Chapter title 31,h31"/>
    <w:basedOn w:val="Normal"/>
    <w:next w:val="Normal"/>
    <w:link w:val="Heading3Char"/>
    <w:uiPriority w:val="9"/>
    <w:unhideWhenUsed/>
    <w:qFormat/>
    <w:rsid w:val="002C3EA2"/>
    <w:pPr>
      <w:keepNext/>
      <w:keepLines/>
      <w:numPr>
        <w:ilvl w:val="2"/>
        <w:numId w:val="1"/>
      </w:numPr>
      <w:outlineLvl w:val="2"/>
    </w:pPr>
    <w:rPr>
      <w:rFonts w:ascii="Arial Bold" w:eastAsiaTheme="majorEastAsia" w:hAnsi="Arial Bold" w:cs="Arial"/>
      <w:b/>
      <w:bCs/>
      <w:color w:val="009EE3"/>
      <w:sz w:val="28"/>
      <w:szCs w:val="28"/>
    </w:rPr>
  </w:style>
  <w:style w:type="paragraph" w:styleId="Heading4">
    <w:name w:val="heading 4"/>
    <w:aliases w:val="Head 4,h4,h41"/>
    <w:basedOn w:val="Normal"/>
    <w:next w:val="Normal"/>
    <w:link w:val="Heading4Char"/>
    <w:uiPriority w:val="9"/>
    <w:unhideWhenUsed/>
    <w:qFormat/>
    <w:rsid w:val="002C3EA2"/>
    <w:pPr>
      <w:keepNext/>
      <w:keepLines/>
      <w:numPr>
        <w:ilvl w:val="3"/>
        <w:numId w:val="1"/>
      </w:numPr>
      <w:outlineLvl w:val="3"/>
    </w:pPr>
    <w:rPr>
      <w:rFonts w:ascii="Arial Bold" w:eastAsiaTheme="majorEastAsia" w:hAnsi="Arial Bold" w:cs="Arial"/>
      <w:b/>
      <w:bCs/>
      <w:i/>
      <w:iCs/>
      <w:color w:val="009EE3"/>
      <w:szCs w:val="24"/>
    </w:rPr>
  </w:style>
  <w:style w:type="paragraph" w:styleId="Heading5">
    <w:name w:val="heading 5"/>
    <w:aliases w:val="Head 5"/>
    <w:basedOn w:val="Normal"/>
    <w:next w:val="Normal"/>
    <w:link w:val="Heading5Char"/>
    <w:uiPriority w:val="9"/>
    <w:unhideWhenUsed/>
    <w:qFormat/>
    <w:rsid w:val="002C3EA2"/>
    <w:pPr>
      <w:keepNext/>
      <w:keepLines/>
      <w:numPr>
        <w:ilvl w:val="4"/>
        <w:numId w:val="1"/>
      </w:numPr>
      <w:outlineLvl w:val="4"/>
    </w:pPr>
    <w:rPr>
      <w:rFonts w:eastAsiaTheme="majorEastAsia" w:cstheme="majorBidi"/>
      <w:i/>
      <w:color w:val="009EE3"/>
      <w:szCs w:val="24"/>
    </w:rPr>
  </w:style>
  <w:style w:type="paragraph" w:styleId="Heading6">
    <w:name w:val="heading 6"/>
    <w:aliases w:val="Head 6,- Do not use,- Do not use1"/>
    <w:basedOn w:val="Normal"/>
    <w:next w:val="Normal"/>
    <w:link w:val="Heading6Char"/>
    <w:uiPriority w:val="9"/>
    <w:unhideWhenUsed/>
    <w:qFormat/>
    <w:rsid w:val="002C3EA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szCs w:val="24"/>
    </w:rPr>
  </w:style>
  <w:style w:type="paragraph" w:styleId="Heading7">
    <w:name w:val="heading 7"/>
    <w:aliases w:val="Head 7"/>
    <w:basedOn w:val="Normal"/>
    <w:next w:val="Normal"/>
    <w:link w:val="Heading7Char"/>
    <w:uiPriority w:val="9"/>
    <w:unhideWhenUsed/>
    <w:qFormat/>
    <w:rsid w:val="002C3EA2"/>
    <w:pPr>
      <w:keepNext/>
      <w:keepLines/>
      <w:numPr>
        <w:ilvl w:val="6"/>
        <w:numId w:val="1"/>
      </w:numPr>
      <w:spacing w:before="200" w:after="0"/>
      <w:outlineLvl w:val="6"/>
    </w:pPr>
    <w:rPr>
      <w:rFonts w:asciiTheme="majorHAnsi" w:eastAsiaTheme="majorEastAsia" w:hAnsiTheme="majorHAnsi" w:cstheme="majorBidi"/>
      <w:i/>
      <w:iCs/>
      <w:color w:val="404040" w:themeColor="text1" w:themeTint="BF"/>
      <w:szCs w:val="24"/>
    </w:rPr>
  </w:style>
  <w:style w:type="paragraph" w:styleId="Heading8">
    <w:name w:val="heading 8"/>
    <w:aliases w:val="level2(a)"/>
    <w:basedOn w:val="Normal"/>
    <w:next w:val="Normal"/>
    <w:link w:val="Heading8Char"/>
    <w:uiPriority w:val="9"/>
    <w:unhideWhenUsed/>
    <w:qFormat/>
    <w:rsid w:val="002C3EA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level3(i),Appendix,Appendix1"/>
    <w:basedOn w:val="Normal"/>
    <w:next w:val="Normal"/>
    <w:link w:val="Heading9Char"/>
    <w:uiPriority w:val="9"/>
    <w:unhideWhenUsed/>
    <w:qFormat/>
    <w:rsid w:val="002C3EA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A1E90"/>
  </w:style>
  <w:style w:type="character" w:customStyle="1" w:styleId="FooterChar">
    <w:name w:val="Footer Char"/>
    <w:basedOn w:val="DefaultParagraphFont"/>
    <w:link w:val="Footer"/>
    <w:uiPriority w:val="99"/>
    <w:qFormat/>
    <w:rsid w:val="001A1E90"/>
  </w:style>
  <w:style w:type="character" w:customStyle="1" w:styleId="BalloonTextChar">
    <w:name w:val="Balloon Text Char"/>
    <w:basedOn w:val="DefaultParagraphFont"/>
    <w:link w:val="BalloonText"/>
    <w:uiPriority w:val="99"/>
    <w:semiHidden/>
    <w:qFormat/>
    <w:rsid w:val="001A1E90"/>
    <w:rPr>
      <w:rFonts w:ascii="Tahoma" w:hAnsi="Tahoma" w:cs="Tahoma"/>
      <w:sz w:val="16"/>
      <w:szCs w:val="16"/>
    </w:rPr>
  </w:style>
  <w:style w:type="character" w:customStyle="1" w:styleId="PlainTextChar">
    <w:name w:val="Plain Text Char"/>
    <w:basedOn w:val="DefaultParagraphFont"/>
    <w:link w:val="PlainText"/>
    <w:uiPriority w:val="99"/>
    <w:semiHidden/>
    <w:qFormat/>
    <w:rsid w:val="00A06141"/>
    <w:rPr>
      <w:rFonts w:ascii="Calibri" w:hAnsi="Calibri" w:cs="Consolas"/>
      <w:szCs w:val="21"/>
    </w:rPr>
  </w:style>
  <w:style w:type="character" w:customStyle="1" w:styleId="Heading1Char">
    <w:name w:val="Heading 1 Char"/>
    <w:aliases w:val="Head 1 Char,Chapter title 1 Char,Chapter title 1 (new page) Char,h1 Char,Chapter title 11 Char,Chapter title 1 (new page)1 Char,h12 Char"/>
    <w:basedOn w:val="DefaultParagraphFont"/>
    <w:link w:val="Heading1"/>
    <w:uiPriority w:val="9"/>
    <w:qFormat/>
    <w:rsid w:val="002C3EA2"/>
    <w:rPr>
      <w:rFonts w:ascii="Arial Bold" w:eastAsiaTheme="majorEastAsia" w:hAnsi="Arial Bold" w:cs="Arial"/>
      <w:b/>
      <w:bCs/>
      <w:color w:val="009EE3"/>
      <w:sz w:val="48"/>
      <w:szCs w:val="48"/>
    </w:rPr>
  </w:style>
  <w:style w:type="character" w:customStyle="1" w:styleId="Heading2Char">
    <w:name w:val="Heading 2 Char"/>
    <w:aliases w:val="Head 2 Char,Chapter title 2 Char,h2 Char,Chapter title 21 Char,h21 Char"/>
    <w:basedOn w:val="DefaultParagraphFont"/>
    <w:link w:val="Heading2"/>
    <w:uiPriority w:val="9"/>
    <w:qFormat/>
    <w:rsid w:val="002C3EA2"/>
    <w:rPr>
      <w:rFonts w:ascii="Arial" w:eastAsiaTheme="majorEastAsia" w:hAnsi="Arial" w:cs="Arial"/>
      <w:b/>
      <w:bCs/>
      <w:color w:val="009EE3"/>
      <w:sz w:val="32"/>
      <w:szCs w:val="32"/>
    </w:rPr>
  </w:style>
  <w:style w:type="character" w:customStyle="1" w:styleId="Heading3Char">
    <w:name w:val="Heading 3 Char"/>
    <w:aliases w:val="Head 3 Char,Chapter title 3 Char,h3 Char,Chapter title 31 Char,h31 Char"/>
    <w:basedOn w:val="DefaultParagraphFont"/>
    <w:link w:val="Heading3"/>
    <w:uiPriority w:val="9"/>
    <w:qFormat/>
    <w:rsid w:val="002C3EA2"/>
    <w:rPr>
      <w:rFonts w:ascii="Arial Bold" w:eastAsiaTheme="majorEastAsia" w:hAnsi="Arial Bold" w:cs="Arial"/>
      <w:b/>
      <w:bCs/>
      <w:color w:val="009EE3"/>
      <w:sz w:val="28"/>
      <w:szCs w:val="28"/>
    </w:rPr>
  </w:style>
  <w:style w:type="character" w:customStyle="1" w:styleId="Heading4Char">
    <w:name w:val="Heading 4 Char"/>
    <w:aliases w:val="Head 4 Char,h4 Char,h41 Char"/>
    <w:basedOn w:val="DefaultParagraphFont"/>
    <w:link w:val="Heading4"/>
    <w:uiPriority w:val="9"/>
    <w:qFormat/>
    <w:rsid w:val="002C3EA2"/>
    <w:rPr>
      <w:rFonts w:ascii="Arial Bold" w:eastAsiaTheme="majorEastAsia" w:hAnsi="Arial Bold" w:cs="Arial"/>
      <w:b/>
      <w:bCs/>
      <w:i/>
      <w:iCs/>
      <w:color w:val="009EE3"/>
      <w:szCs w:val="24"/>
    </w:rPr>
  </w:style>
  <w:style w:type="character" w:customStyle="1" w:styleId="Heading5Char">
    <w:name w:val="Heading 5 Char"/>
    <w:aliases w:val="Head 5 Char"/>
    <w:basedOn w:val="DefaultParagraphFont"/>
    <w:link w:val="Heading5"/>
    <w:uiPriority w:val="9"/>
    <w:qFormat/>
    <w:rsid w:val="002C3EA2"/>
    <w:rPr>
      <w:rFonts w:ascii="Arial" w:eastAsiaTheme="majorEastAsia" w:hAnsi="Arial" w:cstheme="majorBidi"/>
      <w:i/>
      <w:color w:val="009EE3"/>
      <w:szCs w:val="24"/>
    </w:rPr>
  </w:style>
  <w:style w:type="character" w:customStyle="1" w:styleId="Heading6Char">
    <w:name w:val="Heading 6 Char"/>
    <w:aliases w:val="Head 6 Char,- Do not use Char,- Do not use1 Char"/>
    <w:basedOn w:val="DefaultParagraphFont"/>
    <w:link w:val="Heading6"/>
    <w:uiPriority w:val="9"/>
    <w:qFormat/>
    <w:rsid w:val="002C3EA2"/>
    <w:rPr>
      <w:rFonts w:asciiTheme="majorHAnsi" w:eastAsiaTheme="majorEastAsia" w:hAnsiTheme="majorHAnsi" w:cstheme="majorBidi"/>
      <w:i/>
      <w:iCs/>
      <w:color w:val="243F60" w:themeColor="accent1" w:themeShade="7F"/>
      <w:szCs w:val="24"/>
    </w:rPr>
  </w:style>
  <w:style w:type="character" w:customStyle="1" w:styleId="Heading7Char">
    <w:name w:val="Heading 7 Char"/>
    <w:aliases w:val="Head 7 Char"/>
    <w:basedOn w:val="DefaultParagraphFont"/>
    <w:link w:val="Heading7"/>
    <w:uiPriority w:val="9"/>
    <w:qFormat/>
    <w:rsid w:val="002C3EA2"/>
    <w:rPr>
      <w:rFonts w:asciiTheme="majorHAnsi" w:eastAsiaTheme="majorEastAsia" w:hAnsiTheme="majorHAnsi" w:cstheme="majorBidi"/>
      <w:i/>
      <w:iCs/>
      <w:color w:val="404040" w:themeColor="text1" w:themeTint="BF"/>
      <w:szCs w:val="24"/>
    </w:rPr>
  </w:style>
  <w:style w:type="character" w:customStyle="1" w:styleId="Heading8Char">
    <w:name w:val="Heading 8 Char"/>
    <w:aliases w:val="level2(a) Char"/>
    <w:basedOn w:val="DefaultParagraphFont"/>
    <w:link w:val="Heading8"/>
    <w:uiPriority w:val="9"/>
    <w:qFormat/>
    <w:rsid w:val="002C3EA2"/>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level3(i) Char,Appendix Char,Appendix1 Char"/>
    <w:basedOn w:val="DefaultParagraphFont"/>
    <w:link w:val="Heading9"/>
    <w:uiPriority w:val="9"/>
    <w:qFormat/>
    <w:rsid w:val="002C3EA2"/>
    <w:rPr>
      <w:rFonts w:asciiTheme="majorHAnsi" w:eastAsiaTheme="majorEastAsia" w:hAnsiTheme="majorHAnsi" w:cstheme="majorBidi"/>
      <w:i/>
      <w:iCs/>
      <w:color w:val="404040" w:themeColor="text1" w:themeTint="BF"/>
      <w:sz w:val="20"/>
      <w:szCs w:val="20"/>
    </w:rPr>
  </w:style>
  <w:style w:type="character" w:customStyle="1" w:styleId="FootnoteTextChar">
    <w:name w:val="Footnote Text Char"/>
    <w:basedOn w:val="DefaultParagraphFont"/>
    <w:link w:val="FootnoteText"/>
    <w:uiPriority w:val="99"/>
    <w:qFormat/>
    <w:rsid w:val="002C3EA2"/>
    <w:rPr>
      <w:rFonts w:ascii="Arial" w:eastAsia="Calibri" w:hAnsi="Arial" w:cs="Arial"/>
      <w:sz w:val="16"/>
      <w:szCs w:val="20"/>
      <w:lang w:eastAsia="en-GB"/>
    </w:rPr>
  </w:style>
  <w:style w:type="character" w:customStyle="1" w:styleId="FootnoteCharacters">
    <w:name w:val="Footnote Characters"/>
    <w:basedOn w:val="DefaultParagraphFont"/>
    <w:uiPriority w:val="99"/>
    <w:unhideWhenUsed/>
    <w:qFormat/>
    <w:rsid w:val="002C3EA2"/>
    <w:rPr>
      <w:vertAlign w:val="superscript"/>
    </w:rPr>
  </w:style>
  <w:style w:type="character" w:customStyle="1" w:styleId="FootnoteAnchor">
    <w:name w:val="Footnote Anchor"/>
    <w:rPr>
      <w:vertAlign w:val="superscript"/>
    </w:rPr>
  </w:style>
  <w:style w:type="character" w:customStyle="1" w:styleId="CNFontChar">
    <w:name w:val="CNFont Char"/>
    <w:basedOn w:val="DefaultParagraphFont"/>
    <w:link w:val="CNFont"/>
    <w:qFormat/>
    <w:rsid w:val="002C3EA2"/>
    <w:rPr>
      <w:rFonts w:ascii="Courier New" w:hAnsi="Courier New" w:cs="Courier New"/>
      <w:color w:val="000000"/>
      <w:szCs w:val="24"/>
    </w:rPr>
  </w:style>
  <w:style w:type="character" w:styleId="LineNumber">
    <w:name w:val="line number"/>
    <w:basedOn w:val="DefaultParagraphFont"/>
    <w:uiPriority w:val="99"/>
    <w:semiHidden/>
    <w:unhideWhenUsed/>
    <w:qFormat/>
    <w:rsid w:val="002C3EA2"/>
  </w:style>
  <w:style w:type="character" w:styleId="CommentReference">
    <w:name w:val="annotation reference"/>
    <w:basedOn w:val="DefaultParagraphFont"/>
    <w:uiPriority w:val="99"/>
    <w:semiHidden/>
    <w:unhideWhenUsed/>
    <w:qFormat/>
    <w:rsid w:val="002C3EA2"/>
    <w:rPr>
      <w:sz w:val="16"/>
      <w:szCs w:val="16"/>
    </w:rPr>
  </w:style>
  <w:style w:type="character" w:customStyle="1" w:styleId="CommentTextChar">
    <w:name w:val="Comment Text Char"/>
    <w:basedOn w:val="DefaultParagraphFont"/>
    <w:link w:val="CommentText"/>
    <w:uiPriority w:val="99"/>
    <w:semiHidden/>
    <w:qFormat/>
    <w:rsid w:val="002C3EA2"/>
    <w:rPr>
      <w:rFonts w:ascii="Arial" w:hAnsi="Arial"/>
      <w:sz w:val="20"/>
      <w:szCs w:val="20"/>
    </w:rPr>
  </w:style>
  <w:style w:type="character" w:customStyle="1" w:styleId="CommentSubjectChar">
    <w:name w:val="Comment Subject Char"/>
    <w:basedOn w:val="CommentTextChar"/>
    <w:link w:val="CommentSubject"/>
    <w:uiPriority w:val="99"/>
    <w:semiHidden/>
    <w:qFormat/>
    <w:rsid w:val="002C3EA2"/>
    <w:rPr>
      <w:rFonts w:ascii="Arial" w:hAnsi="Arial"/>
      <w:b/>
      <w:bCs/>
      <w:sz w:val="20"/>
      <w:szCs w:val="20"/>
    </w:rPr>
  </w:style>
  <w:style w:type="character" w:customStyle="1" w:styleId="ListParagraphChar">
    <w:name w:val="List Paragraph Char"/>
    <w:aliases w:val="List para Char,Dot pt Char,No Spacing1 Char,List Paragraph Char Char Char Char,Indicator Text Char,Numbered Para 1 Char,List Paragraph1 Char,Bullet 1 Char,Bullet Points Char,MAIN CONTENT Char,List Paragraph12 Char,List Para Char"/>
    <w:basedOn w:val="DefaultParagraphFont"/>
    <w:link w:val="ListParagraph"/>
    <w:uiPriority w:val="34"/>
    <w:qFormat/>
    <w:locked/>
    <w:rsid w:val="00DC055B"/>
    <w:rPr>
      <w:rFonts w:ascii="Arial" w:hAnsi="Arial"/>
    </w:rPr>
  </w:style>
  <w:style w:type="character" w:customStyle="1" w:styleId="smetsxrefChar">
    <w:name w:val="smets xref Char"/>
    <w:basedOn w:val="DefaultParagraphFont"/>
    <w:qFormat/>
    <w:rsid w:val="000E04EA"/>
    <w:rPr>
      <w:rFonts w:ascii="Arial" w:eastAsia="Times New Roman" w:hAnsi="Arial" w:cs="Arial"/>
      <w:i/>
    </w:rPr>
  </w:style>
  <w:style w:type="character" w:customStyle="1" w:styleId="apple-converted-space">
    <w:name w:val="apple-converted-space"/>
    <w:basedOn w:val="DefaultParagraphFont"/>
    <w:qFormat/>
    <w:rsid w:val="00D135D1"/>
  </w:style>
  <w:style w:type="character" w:customStyle="1" w:styleId="InternetLink">
    <w:name w:val="Internet Link"/>
    <w:basedOn w:val="DefaultParagraphFont"/>
    <w:uiPriority w:val="99"/>
    <w:unhideWhenUsed/>
    <w:rsid w:val="00A80902"/>
    <w:rPr>
      <w:color w:val="0000FF" w:themeColor="hyperlink"/>
      <w:u w:val="single"/>
    </w:rPr>
  </w:style>
  <w:style w:type="character" w:styleId="UnresolvedMention">
    <w:name w:val="Unresolved Mention"/>
    <w:basedOn w:val="DefaultParagraphFont"/>
    <w:uiPriority w:val="99"/>
    <w:semiHidden/>
    <w:unhideWhenUsed/>
    <w:qFormat/>
    <w:rsid w:val="00A80902"/>
    <w:rPr>
      <w:color w:val="605E5C"/>
      <w:shd w:val="clear" w:color="auto" w:fill="E1DFDD"/>
    </w:rPr>
  </w:style>
  <w:style w:type="character" w:styleId="FollowedHyperlink">
    <w:name w:val="FollowedHyperlink"/>
    <w:basedOn w:val="DefaultParagraphFont"/>
    <w:uiPriority w:val="99"/>
    <w:semiHidden/>
    <w:unhideWhenUsed/>
    <w:qFormat/>
    <w:rsid w:val="00A80902"/>
    <w:rPr>
      <w:color w:val="800080" w:themeColor="followedHyperlink"/>
      <w:u w:val="single"/>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pPr>
    <w:rPr>
      <w:rFonts w:ascii="Liberation Sans" w:eastAsia="Tahoma" w:hAnsi="Liberation Sans" w:cs="FreeSans"/>
      <w:sz w:val="28"/>
      <w:szCs w:val="28"/>
    </w:rPr>
  </w:style>
  <w:style w:type="paragraph" w:styleId="BodyText">
    <w:name w:val="Body Text"/>
    <w:basedOn w:val="Normal"/>
    <w:pPr>
      <w:spacing w:before="0" w:after="140" w:line="276" w:lineRule="auto"/>
    </w:pPr>
  </w:style>
  <w:style w:type="paragraph" w:styleId="List">
    <w:name w:val="List"/>
    <w:basedOn w:val="BodyText"/>
    <w:rPr>
      <w:rFonts w:cs="FreeSans"/>
    </w:rPr>
  </w:style>
  <w:style w:type="paragraph" w:styleId="Caption">
    <w:name w:val="caption"/>
    <w:basedOn w:val="Normal"/>
    <w:qFormat/>
    <w:pPr>
      <w:suppressLineNumbers/>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A1E90"/>
    <w:pPr>
      <w:tabs>
        <w:tab w:val="center" w:pos="4513"/>
        <w:tab w:val="right" w:pos="9026"/>
      </w:tabs>
      <w:spacing w:after="0"/>
    </w:pPr>
  </w:style>
  <w:style w:type="paragraph" w:styleId="Footer">
    <w:name w:val="footer"/>
    <w:basedOn w:val="Normal"/>
    <w:link w:val="FooterChar"/>
    <w:uiPriority w:val="99"/>
    <w:unhideWhenUsed/>
    <w:rsid w:val="001A1E90"/>
    <w:pPr>
      <w:tabs>
        <w:tab w:val="center" w:pos="4513"/>
        <w:tab w:val="right" w:pos="9026"/>
      </w:tabs>
      <w:spacing w:after="0"/>
    </w:pPr>
  </w:style>
  <w:style w:type="paragraph" w:styleId="BalloonText">
    <w:name w:val="Balloon Text"/>
    <w:basedOn w:val="Normal"/>
    <w:link w:val="BalloonTextChar"/>
    <w:uiPriority w:val="99"/>
    <w:semiHidden/>
    <w:unhideWhenUsed/>
    <w:qFormat/>
    <w:rsid w:val="001A1E90"/>
    <w:pPr>
      <w:spacing w:after="0"/>
    </w:pPr>
    <w:rPr>
      <w:rFonts w:ascii="Tahoma" w:hAnsi="Tahoma" w:cs="Tahoma"/>
      <w:sz w:val="16"/>
      <w:szCs w:val="16"/>
    </w:rPr>
  </w:style>
  <w:style w:type="paragraph" w:styleId="NoSpacing">
    <w:name w:val="No Spacing"/>
    <w:uiPriority w:val="1"/>
    <w:qFormat/>
    <w:rsid w:val="001B2D3F"/>
    <w:rPr>
      <w:rFonts w:ascii="Arial" w:hAnsi="Arial"/>
    </w:rPr>
  </w:style>
  <w:style w:type="paragraph" w:styleId="PlainText">
    <w:name w:val="Plain Text"/>
    <w:basedOn w:val="Normal"/>
    <w:link w:val="PlainTextChar"/>
    <w:uiPriority w:val="99"/>
    <w:semiHidden/>
    <w:unhideWhenUsed/>
    <w:qFormat/>
    <w:rsid w:val="00A06141"/>
    <w:pPr>
      <w:spacing w:after="0"/>
    </w:pPr>
    <w:rPr>
      <w:rFonts w:ascii="Calibri" w:hAnsi="Calibri" w:cs="Consolas"/>
      <w:szCs w:val="21"/>
    </w:rPr>
  </w:style>
  <w:style w:type="paragraph" w:customStyle="1" w:styleId="Tabletext">
    <w:name w:val="Table text"/>
    <w:basedOn w:val="Normal"/>
    <w:uiPriority w:val="99"/>
    <w:qFormat/>
    <w:rsid w:val="00D65AF2"/>
    <w:pPr>
      <w:spacing w:before="60" w:after="60"/>
    </w:pPr>
    <w:rPr>
      <w:rFonts w:cs="Arial"/>
      <w:color w:val="000000"/>
      <w:sz w:val="20"/>
      <w:szCs w:val="20"/>
    </w:rPr>
  </w:style>
  <w:style w:type="paragraph" w:styleId="ListParagraph">
    <w:name w:val="List Paragraph"/>
    <w:aliases w:val="List para,Dot pt,No Spacing1,List Paragraph Char Char Char,Indicator Text,Numbered Para 1,List Paragraph1,Bullet 1,Bullet Points,MAIN CONTENT,List Paragraph12,List Para"/>
    <w:basedOn w:val="Normal"/>
    <w:link w:val="ListParagraphChar"/>
    <w:uiPriority w:val="34"/>
    <w:qFormat/>
    <w:rsid w:val="00D80986"/>
    <w:pPr>
      <w:ind w:left="720"/>
      <w:contextualSpacing/>
    </w:pPr>
  </w:style>
  <w:style w:type="paragraph" w:styleId="ListBullet">
    <w:name w:val="List Bullet"/>
    <w:basedOn w:val="Normal"/>
    <w:uiPriority w:val="99"/>
    <w:unhideWhenUsed/>
    <w:qFormat/>
    <w:rsid w:val="000067E6"/>
    <w:pPr>
      <w:spacing w:before="0" w:after="0"/>
      <w:ind w:left="426" w:hanging="426"/>
    </w:pPr>
    <w:rPr>
      <w:rFonts w:eastAsia="Times New Roman" w:cs="Arial"/>
      <w:color w:val="000000"/>
      <w:szCs w:val="24"/>
      <w:lang w:eastAsia="en-GB"/>
    </w:rPr>
  </w:style>
  <w:style w:type="paragraph" w:styleId="FootnoteText">
    <w:name w:val="footnote text"/>
    <w:basedOn w:val="Normal"/>
    <w:link w:val="FootnoteTextChar"/>
    <w:uiPriority w:val="99"/>
    <w:unhideWhenUsed/>
    <w:qFormat/>
    <w:rsid w:val="002C3EA2"/>
    <w:pPr>
      <w:spacing w:before="0" w:after="0"/>
    </w:pPr>
    <w:rPr>
      <w:rFonts w:eastAsia="Calibri" w:cs="Arial"/>
      <w:sz w:val="16"/>
      <w:szCs w:val="20"/>
      <w:lang w:eastAsia="en-GB"/>
    </w:rPr>
  </w:style>
  <w:style w:type="paragraph" w:customStyle="1" w:styleId="Narrow">
    <w:name w:val="Narrow"/>
    <w:basedOn w:val="Normal"/>
    <w:uiPriority w:val="99"/>
    <w:qFormat/>
    <w:rsid w:val="002C3EA2"/>
    <w:pPr>
      <w:spacing w:before="0" w:after="0" w:line="120" w:lineRule="exact"/>
    </w:pPr>
    <w:rPr>
      <w:rFonts w:cs="Arial"/>
      <w:color w:val="000000"/>
      <w:szCs w:val="24"/>
    </w:rPr>
  </w:style>
  <w:style w:type="paragraph" w:customStyle="1" w:styleId="TableHeader">
    <w:name w:val="Table Header"/>
    <w:basedOn w:val="Normal"/>
    <w:uiPriority w:val="99"/>
    <w:qFormat/>
    <w:rsid w:val="002C3EA2"/>
    <w:pPr>
      <w:spacing w:before="0" w:after="0"/>
    </w:pPr>
    <w:rPr>
      <w:rFonts w:cs="Arial"/>
      <w:sz w:val="20"/>
      <w:szCs w:val="20"/>
    </w:rPr>
  </w:style>
  <w:style w:type="paragraph" w:customStyle="1" w:styleId="CNFont">
    <w:name w:val="CNFont"/>
    <w:basedOn w:val="Normal"/>
    <w:next w:val="Normal"/>
    <w:link w:val="CNFontChar"/>
    <w:qFormat/>
    <w:rsid w:val="002C3EA2"/>
    <w:rPr>
      <w:rFonts w:ascii="Courier New" w:hAnsi="Courier New" w:cs="Courier New"/>
      <w:color w:val="000000"/>
      <w:szCs w:val="24"/>
    </w:rPr>
  </w:style>
  <w:style w:type="paragraph" w:styleId="CommentText">
    <w:name w:val="annotation text"/>
    <w:basedOn w:val="Normal"/>
    <w:link w:val="CommentTextChar"/>
    <w:uiPriority w:val="99"/>
    <w:semiHidden/>
    <w:unhideWhenUsed/>
    <w:qFormat/>
    <w:rsid w:val="002C3EA2"/>
    <w:rPr>
      <w:sz w:val="20"/>
      <w:szCs w:val="20"/>
    </w:rPr>
  </w:style>
  <w:style w:type="paragraph" w:styleId="CommentSubject">
    <w:name w:val="annotation subject"/>
    <w:basedOn w:val="CommentText"/>
    <w:next w:val="CommentText"/>
    <w:link w:val="CommentSubjectChar"/>
    <w:uiPriority w:val="99"/>
    <w:semiHidden/>
    <w:unhideWhenUsed/>
    <w:qFormat/>
    <w:rsid w:val="002C3EA2"/>
    <w:rPr>
      <w:b/>
      <w:bCs/>
    </w:rPr>
  </w:style>
  <w:style w:type="paragraph" w:customStyle="1" w:styleId="Listssb">
    <w:name w:val="List ssb"/>
    <w:basedOn w:val="Normal"/>
    <w:qFormat/>
    <w:rsid w:val="006962FB"/>
    <w:pPr>
      <w:ind w:left="1276" w:hanging="425"/>
    </w:pPr>
    <w:rPr>
      <w:rFonts w:eastAsia="Times New Roman" w:cs="Arial"/>
      <w:color w:val="000000"/>
      <w:szCs w:val="24"/>
      <w:lang w:eastAsia="en-GB"/>
    </w:rPr>
  </w:style>
  <w:style w:type="paragraph" w:customStyle="1" w:styleId="Listsub-bullet">
    <w:name w:val="List sub-bullet"/>
    <w:basedOn w:val="ListBullet"/>
    <w:uiPriority w:val="99"/>
    <w:qFormat/>
    <w:rsid w:val="00D4417E"/>
    <w:pPr>
      <w:tabs>
        <w:tab w:val="left" w:pos="851"/>
      </w:tabs>
      <w:spacing w:before="120" w:after="120"/>
      <w:ind w:left="851" w:hanging="425"/>
    </w:pPr>
  </w:style>
  <w:style w:type="paragraph" w:customStyle="1" w:styleId="Inset">
    <w:name w:val="Inset"/>
    <w:basedOn w:val="Normal"/>
    <w:next w:val="Normal"/>
    <w:qFormat/>
    <w:rsid w:val="00D4417E"/>
    <w:pPr>
      <w:ind w:left="426"/>
      <w:contextualSpacing/>
    </w:pPr>
    <w:rPr>
      <w:rFonts w:cs="Arial"/>
      <w:color w:val="000000"/>
      <w:szCs w:val="24"/>
      <w:lang w:eastAsia="en-GB"/>
    </w:rPr>
  </w:style>
  <w:style w:type="paragraph" w:customStyle="1" w:styleId="Tabtxtsingle">
    <w:name w:val="Tabtxtsingle"/>
    <w:basedOn w:val="Tabletext"/>
    <w:qFormat/>
    <w:rsid w:val="00247744"/>
    <w:pPr>
      <w:spacing w:before="0" w:after="0" w:line="276" w:lineRule="auto"/>
      <w:contextualSpacing/>
    </w:pPr>
  </w:style>
  <w:style w:type="paragraph" w:customStyle="1" w:styleId="Tablebullet">
    <w:name w:val="Table bullet"/>
    <w:basedOn w:val="ListBullet"/>
    <w:uiPriority w:val="99"/>
    <w:qFormat/>
    <w:rsid w:val="00954AFF"/>
    <w:pPr>
      <w:spacing w:before="60" w:after="60"/>
      <w:ind w:left="318" w:hanging="284"/>
    </w:pPr>
    <w:rPr>
      <w:sz w:val="20"/>
    </w:rPr>
  </w:style>
  <w:style w:type="paragraph" w:customStyle="1" w:styleId="Code">
    <w:name w:val="Code"/>
    <w:basedOn w:val="Normal"/>
    <w:qFormat/>
    <w:rsid w:val="00954AFF"/>
    <w:pPr>
      <w:tabs>
        <w:tab w:val="left" w:pos="4962"/>
      </w:tabs>
      <w:contextualSpacing/>
    </w:pPr>
    <w:rPr>
      <w:rFonts w:ascii="Courier New" w:hAnsi="Courier New" w:cs="Arial"/>
      <w:color w:val="000000"/>
      <w:sz w:val="18"/>
      <w:szCs w:val="24"/>
    </w:rPr>
  </w:style>
  <w:style w:type="paragraph" w:customStyle="1" w:styleId="Numbullet">
    <w:name w:val="Num bullet"/>
    <w:basedOn w:val="ListParagraph"/>
    <w:qFormat/>
    <w:rsid w:val="00DC055B"/>
    <w:pPr>
      <w:tabs>
        <w:tab w:val="left" w:pos="426"/>
      </w:tabs>
    </w:pPr>
    <w:rPr>
      <w:rFonts w:eastAsia="Calibri" w:cs="Arial"/>
      <w:color w:val="000000"/>
      <w:szCs w:val="24"/>
      <w:lang w:eastAsia="en-GB"/>
    </w:rPr>
  </w:style>
  <w:style w:type="paragraph" w:customStyle="1" w:styleId="Reference">
    <w:name w:val="Reference"/>
    <w:basedOn w:val="Normal"/>
    <w:qFormat/>
    <w:rsid w:val="00DB161B"/>
    <w:rPr>
      <w:rFonts w:ascii="Times New Roman" w:eastAsia="Times New Roman" w:hAnsi="Times New Roman" w:cs="Times New Roman"/>
      <w:sz w:val="20"/>
      <w:szCs w:val="20"/>
      <w:lang w:val="en-US" w:eastAsia="ko-KR"/>
    </w:rPr>
  </w:style>
  <w:style w:type="paragraph" w:customStyle="1" w:styleId="indentbullet1">
    <w:name w:val="indent bullet 1"/>
    <w:basedOn w:val="ListParagraph"/>
    <w:qFormat/>
    <w:rsid w:val="000E04EA"/>
    <w:pPr>
      <w:tabs>
        <w:tab w:val="left" w:pos="1560"/>
      </w:tabs>
      <w:ind w:left="1559" w:hanging="425"/>
    </w:pPr>
    <w:rPr>
      <w:rFonts w:eastAsia="Calibri" w:cs="Arial"/>
      <w:color w:val="000000"/>
      <w:szCs w:val="24"/>
      <w:lang w:eastAsia="en-GB"/>
    </w:rPr>
  </w:style>
  <w:style w:type="paragraph" w:customStyle="1" w:styleId="smetsxref">
    <w:name w:val="smets xref"/>
    <w:basedOn w:val="ListParagraph"/>
    <w:next w:val="Normal"/>
    <w:qFormat/>
    <w:rsid w:val="000E04EA"/>
    <w:rPr>
      <w:rFonts w:eastAsia="Times New Roman" w:cs="Arial"/>
      <w:i/>
    </w:rPr>
  </w:style>
  <w:style w:type="paragraph" w:customStyle="1" w:styleId="rombull">
    <w:name w:val="rom bull"/>
    <w:basedOn w:val="Normal"/>
    <w:qFormat/>
    <w:rsid w:val="000E04EA"/>
    <w:pPr>
      <w:contextualSpacing/>
    </w:pPr>
    <w:rPr>
      <w:rFonts w:eastAsia="Times New Roman" w:cs="Arial"/>
      <w:color w:val="000000"/>
      <w:szCs w:val="24"/>
      <w:lang w:eastAsia="en-GB"/>
    </w:rPr>
  </w:style>
  <w:style w:type="paragraph" w:customStyle="1" w:styleId="Listbulletintable">
    <w:name w:val="List bullet in table"/>
    <w:basedOn w:val="ListBullet"/>
    <w:qFormat/>
    <w:rsid w:val="0055035F"/>
    <w:pPr>
      <w:spacing w:before="120" w:after="240"/>
    </w:pPr>
    <w:rPr>
      <w:bCs/>
    </w:rPr>
  </w:style>
  <w:style w:type="paragraph" w:customStyle="1" w:styleId="FrameContents">
    <w:name w:val="Frame Contents"/>
    <w:basedOn w:val="Normal"/>
    <w:qFormat/>
  </w:style>
  <w:style w:type="table" w:styleId="TableGrid">
    <w:name w:val="Table Grid"/>
    <w:basedOn w:val="TableNormal"/>
    <w:uiPriority w:val="59"/>
    <w:rsid w:val="00D65A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rsid w:val="0024774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styleId="FootnoteReference">
    <w:name w:val="footnote reference"/>
    <w:basedOn w:val="DefaultParagraphFont"/>
    <w:uiPriority w:val="99"/>
    <w:semiHidden/>
    <w:unhideWhenUsed/>
    <w:rsid w:val="00AD4D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657042">
      <w:bodyDiv w:val="1"/>
      <w:marLeft w:val="0"/>
      <w:marRight w:val="0"/>
      <w:marTop w:val="0"/>
      <w:marBottom w:val="0"/>
      <w:divBdr>
        <w:top w:val="none" w:sz="0" w:space="0" w:color="auto"/>
        <w:left w:val="none" w:sz="0" w:space="0" w:color="auto"/>
        <w:bottom w:val="none" w:sz="0" w:space="0" w:color="auto"/>
        <w:right w:val="none" w:sz="0" w:space="0" w:color="auto"/>
      </w:divBdr>
    </w:div>
    <w:div w:id="350256074">
      <w:bodyDiv w:val="1"/>
      <w:marLeft w:val="0"/>
      <w:marRight w:val="0"/>
      <w:marTop w:val="0"/>
      <w:marBottom w:val="0"/>
      <w:divBdr>
        <w:top w:val="none" w:sz="0" w:space="0" w:color="auto"/>
        <w:left w:val="none" w:sz="0" w:space="0" w:color="auto"/>
        <w:bottom w:val="none" w:sz="0" w:space="0" w:color="auto"/>
        <w:right w:val="none" w:sz="0" w:space="0" w:color="auto"/>
      </w:divBdr>
    </w:div>
    <w:div w:id="407119640">
      <w:bodyDiv w:val="1"/>
      <w:marLeft w:val="0"/>
      <w:marRight w:val="0"/>
      <w:marTop w:val="0"/>
      <w:marBottom w:val="0"/>
      <w:divBdr>
        <w:top w:val="none" w:sz="0" w:space="0" w:color="auto"/>
        <w:left w:val="none" w:sz="0" w:space="0" w:color="auto"/>
        <w:bottom w:val="none" w:sz="0" w:space="0" w:color="auto"/>
        <w:right w:val="none" w:sz="0" w:space="0" w:color="auto"/>
      </w:divBdr>
    </w:div>
    <w:div w:id="631981735">
      <w:bodyDiv w:val="1"/>
      <w:marLeft w:val="0"/>
      <w:marRight w:val="0"/>
      <w:marTop w:val="0"/>
      <w:marBottom w:val="0"/>
      <w:divBdr>
        <w:top w:val="none" w:sz="0" w:space="0" w:color="auto"/>
        <w:left w:val="none" w:sz="0" w:space="0" w:color="auto"/>
        <w:bottom w:val="none" w:sz="0" w:space="0" w:color="auto"/>
        <w:right w:val="none" w:sz="0" w:space="0" w:color="auto"/>
      </w:divBdr>
    </w:div>
    <w:div w:id="983968259">
      <w:bodyDiv w:val="1"/>
      <w:marLeft w:val="0"/>
      <w:marRight w:val="0"/>
      <w:marTop w:val="0"/>
      <w:marBottom w:val="0"/>
      <w:divBdr>
        <w:top w:val="none" w:sz="0" w:space="0" w:color="auto"/>
        <w:left w:val="none" w:sz="0" w:space="0" w:color="auto"/>
        <w:bottom w:val="none" w:sz="0" w:space="0" w:color="auto"/>
        <w:right w:val="none" w:sz="0" w:space="0" w:color="auto"/>
      </w:divBdr>
    </w:div>
    <w:div w:id="1065490877">
      <w:bodyDiv w:val="1"/>
      <w:marLeft w:val="0"/>
      <w:marRight w:val="0"/>
      <w:marTop w:val="0"/>
      <w:marBottom w:val="0"/>
      <w:divBdr>
        <w:top w:val="none" w:sz="0" w:space="0" w:color="auto"/>
        <w:left w:val="none" w:sz="0" w:space="0" w:color="auto"/>
        <w:bottom w:val="none" w:sz="0" w:space="0" w:color="auto"/>
        <w:right w:val="none" w:sz="0" w:space="0" w:color="auto"/>
      </w:divBdr>
    </w:div>
    <w:div w:id="1576161134">
      <w:bodyDiv w:val="1"/>
      <w:marLeft w:val="0"/>
      <w:marRight w:val="0"/>
      <w:marTop w:val="0"/>
      <w:marBottom w:val="0"/>
      <w:divBdr>
        <w:top w:val="none" w:sz="0" w:space="0" w:color="auto"/>
        <w:left w:val="none" w:sz="0" w:space="0" w:color="auto"/>
        <w:bottom w:val="none" w:sz="0" w:space="0" w:color="auto"/>
        <w:right w:val="none" w:sz="0" w:space="0" w:color="auto"/>
      </w:divBdr>
    </w:div>
    <w:div w:id="1965698985">
      <w:bodyDiv w:val="1"/>
      <w:marLeft w:val="0"/>
      <w:marRight w:val="0"/>
      <w:marTop w:val="0"/>
      <w:marBottom w:val="0"/>
      <w:divBdr>
        <w:top w:val="none" w:sz="0" w:space="0" w:color="auto"/>
        <w:left w:val="none" w:sz="0" w:space="0" w:color="auto"/>
        <w:bottom w:val="none" w:sz="0" w:space="0" w:color="auto"/>
        <w:right w:val="none" w:sz="0" w:space="0" w:color="auto"/>
      </w:divBdr>
    </w:div>
    <w:div w:id="2053459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25F94341B9B1449B2438654B4A2A386" ma:contentTypeVersion="227" ma:contentTypeDescription="Create a new document." ma:contentTypeScope="" ma:versionID="3ba9fa73ebf64d5f7863fd9ab6ea0550">
  <xsd:schema xmlns:xsd="http://www.w3.org/2001/XMLSchema" xmlns:xs="http://www.w3.org/2001/XMLSchema" xmlns:p="http://schemas.microsoft.com/office/2006/metadata/properties" xmlns:ns2="12cff280-46d3-4d75-8ec5-390382d392fa" xmlns:ns3="abaa188e-4483-4430-9951-34468843f6d5" targetNamespace="http://schemas.microsoft.com/office/2006/metadata/properties" ma:root="true" ma:fieldsID="b81aada6469c393ca71c3701a9e755a7" ns2:_="" ns3:_="">
    <xsd:import namespace="12cff280-46d3-4d75-8ec5-390382d392fa"/>
    <xsd:import namespace="abaa188e-4483-4430-9951-34468843f6d5"/>
    <xsd:element name="properties">
      <xsd:complexType>
        <xsd:sequence>
          <xsd:element name="documentManagement">
            <xsd:complexType>
              <xsd:all>
                <xsd:element ref="ns2:ExternallyShared"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m975189f4ba442ecbf67d4147307b177" minOccurs="0"/>
                <xsd:element ref="ns2:_dlc_DocId" minOccurs="0"/>
                <xsd:element ref="ns2:_dlc_DocIdPersistId" minOccurs="0"/>
                <xsd:element ref="ns2:TaxCatchAll" minOccurs="0"/>
                <xsd:element ref="ns2:_dlc_DocIdUrl"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ff280-46d3-4d75-8ec5-390382d392fa" elementFormDefault="qualified">
    <xsd:import namespace="http://schemas.microsoft.com/office/2006/documentManagement/types"/>
    <xsd:import namespace="http://schemas.microsoft.com/office/infopath/2007/PartnerControls"/>
    <xsd:element name="ExternallyShared" ma:index="2" nillable="true" ma:displayName="External" ma:description="Used with SPFX field customizer, displays if the item is externally shared" ma:hidden="true" ma:internalName="ExternallyShared">
      <xsd:simpleType>
        <xsd:restriction base="dms:Text"/>
      </xsd:simpleType>
    </xsd:element>
    <xsd:element name="Document_x0020_Notes" ma:index="3" nillable="true" ma:displayName="Document Notes" ma:internalName="Document_0x0020_Notes" ma:readOnly="false">
      <xsd:simpleType>
        <xsd:restriction base="dms:Note">
          <xsd:maxLength value="255"/>
        </xsd:restriction>
      </xsd:simpleType>
    </xsd:element>
    <xsd:element name="Security_x0020_Classification" ma:index="4"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5" nillable="true" ma:displayName="Handling Instructions" ma:internalName="Handling_x0020_Instructions" ma:readOnly="false">
      <xsd:simpleType>
        <xsd:restriction base="dms:Text">
          <xsd:maxLength value="255"/>
        </xsd:restriction>
      </xsd:simpleType>
    </xsd:element>
    <xsd:element name="Descriptor" ma:index="6"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7" nillable="true" ma:displayName="Government Body" ma:default="BEIS" ma:internalName="Government_x0020_Body" ma:readOnly="false">
      <xsd:simpleType>
        <xsd:restriction base="dms:Text">
          <xsd:maxLength value="255"/>
        </xsd:restriction>
      </xsd:simpleType>
    </xsd:element>
    <xsd:element name="Retention_x0020_Label" ma:index="9" nillable="true" ma:displayName="Retention Label" ma:default="HMG PPP Review" ma:internalName="Retention_x0020_Label" ma:readOnly="false">
      <xsd:simpleType>
        <xsd:restriction base="dms:Text">
          <xsd:maxLength value="255"/>
        </xsd:restriction>
      </xsd:simpleType>
    </xsd:element>
    <xsd:element name="Date_x0020_Opened" ma:index="10" nillable="true" ma:displayName="Date Opened" ma:default="[today]" ma:format="DateOnly" ma:internalName="Date_x0020_Opened" ma:readOnly="false">
      <xsd:simpleType>
        <xsd:restriction base="dms:DateTime"/>
      </xsd:simpleType>
    </xsd:element>
    <xsd:element name="Date_x0020_Closed" ma:index="11" nillable="true" ma:displayName="Date Closed" ma:format="DateOnly" ma:internalName="Date_x0020_Closed" ma:readOnly="false">
      <xsd:simpleType>
        <xsd:restriction base="dms:DateTime"/>
      </xsd:simpleType>
    </xsd:element>
    <xsd:element name="National_x0020_Caveat" ma:index="1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1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1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15" nillable="true" ma:displayName="Legacy Document Type" ma:internalName="LegacyDocumentType" ma:readOnly="false">
      <xsd:simpleType>
        <xsd:restriction base="dms:Text">
          <xsd:maxLength value="255"/>
        </xsd:restriction>
      </xsd:simpleType>
    </xsd:element>
    <xsd:element name="LegacyFileplanTarget" ma:index="16" nillable="true" ma:displayName="Legacy Fileplan Target" ma:internalName="LegacyFileplanTarget" ma:readOnly="false">
      <xsd:simpleType>
        <xsd:restriction base="dms:Text">
          <xsd:maxLength value="255"/>
        </xsd:restriction>
      </xsd:simpleType>
    </xsd:element>
    <xsd:element name="LegacyNumericClass" ma:index="17" nillable="true" ma:displayName="Legacy Numeric Class" ma:internalName="LegacyNumericClass" ma:readOnly="false">
      <xsd:simpleType>
        <xsd:restriction base="dms:Text">
          <xsd:maxLength value="255"/>
        </xsd:restriction>
      </xsd:simpleType>
    </xsd:element>
    <xsd:element name="LegacyFolderType" ma:index="18" nillable="true" ma:displayName="Legacy Folder Type" ma:internalName="LegacyFolderType" ma:readOnly="false">
      <xsd:simpleType>
        <xsd:restriction base="dms:Text">
          <xsd:maxLength value="255"/>
        </xsd:restriction>
      </xsd:simpleType>
    </xsd:element>
    <xsd:element name="LegacyRecordFolderIdentifier" ma:index="19" nillable="true" ma:displayName="Legacy Record Folder Identifier" ma:internalName="LegacyRecordFolderIdentifier" ma:readOnly="false">
      <xsd:simpleType>
        <xsd:restriction base="dms:Text">
          <xsd:maxLength value="255"/>
        </xsd:restriction>
      </xsd:simpleType>
    </xsd:element>
    <xsd:element name="LegacyCopyright" ma:index="20" nillable="true" ma:displayName="Legacy Copyright" ma:internalName="LegacyCopyright" ma:readOnly="false">
      <xsd:simpleType>
        <xsd:restriction base="dms:Text">
          <xsd:maxLength value="255"/>
        </xsd:restriction>
      </xsd:simpleType>
    </xsd:element>
    <xsd:element name="LegacyLastModifiedDate" ma:index="21" nillable="true" ma:displayName="Legacy Last Modified Date" ma:format="DateTime" ma:internalName="LegacyLastModifiedDate" ma:readOnly="false">
      <xsd:simpleType>
        <xsd:restriction base="dms:DateTime"/>
      </xsd:simpleType>
    </xsd:element>
    <xsd:element name="LegacyModifier" ma:index="2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23" nillable="true" ma:displayName="Legacy Folder" ma:internalName="LegacyFolder" ma:readOnly="false">
      <xsd:simpleType>
        <xsd:restriction base="dms:Text">
          <xsd:maxLength value="255"/>
        </xsd:restriction>
      </xsd:simpleType>
    </xsd:element>
    <xsd:element name="LegacyContentType" ma:index="24" nillable="true" ma:displayName="Legacy Content Type" ma:internalName="LegacyContentType" ma:readOnly="false">
      <xsd:simpleType>
        <xsd:restriction base="dms:Text">
          <xsd:maxLength value="255"/>
        </xsd:restriction>
      </xsd:simpleType>
    </xsd:element>
    <xsd:element name="LegacyExpiryReviewDate" ma:index="25" nillable="true" ma:displayName="Legacy Expiry Review Date" ma:format="DateTime" ma:internalName="LegacyExpiryReviewDate" ma:readOnly="false">
      <xsd:simpleType>
        <xsd:restriction base="dms:DateTime"/>
      </xsd:simpleType>
    </xsd:element>
    <xsd:element name="LegacyLastActionDate" ma:index="26" nillable="true" ma:displayName="Legacy Last Action Date" ma:format="DateTime" ma:internalName="LegacyLastActionDate" ma:readOnly="false">
      <xsd:simpleType>
        <xsd:restriction base="dms:DateTime"/>
      </xsd:simpleType>
    </xsd:element>
    <xsd:element name="LegacyProtectiveMarking" ma:index="27" nillable="true" ma:displayName="Legacy Protective Marking" ma:internalName="LegacyProtectiveMarking" ma:readOnly="false">
      <xsd:simpleType>
        <xsd:restriction base="dms:Text">
          <xsd:maxLength value="255"/>
        </xsd:restriction>
      </xsd:simpleType>
    </xsd:element>
    <xsd:element name="LegacyTags" ma:index="28" nillable="true" ma:displayName="Legacy Tags" ma:internalName="LegacyTags" ma:readOnly="false">
      <xsd:simpleType>
        <xsd:restriction base="dms:Note">
          <xsd:maxLength value="255"/>
        </xsd:restriction>
      </xsd:simpleType>
    </xsd:element>
    <xsd:element name="LegacyReferencesFromOtherItems" ma:index="29" nillable="true" ma:displayName="Legacy References From Other Items" ma:internalName="LegacyReferencesFromOtherItems" ma:readOnly="false">
      <xsd:simpleType>
        <xsd:restriction base="dms:Text">
          <xsd:maxLength value="255"/>
        </xsd:restriction>
      </xsd:simpleType>
    </xsd:element>
    <xsd:element name="LegacyStatusonTransfer" ma:index="30" nillable="true" ma:displayName="Legacy Status on Transfer" ma:internalName="LegacyStatusonTransfer" ma:readOnly="false">
      <xsd:simpleType>
        <xsd:restriction base="dms:Text">
          <xsd:maxLength value="255"/>
        </xsd:restriction>
      </xsd:simpleType>
    </xsd:element>
    <xsd:element name="LegacyDateClosed" ma:index="31" nillable="true" ma:displayName="Legacy Date Closed" ma:format="DateOnly" ma:internalName="LegacyDateClosed" ma:readOnly="false">
      <xsd:simpleType>
        <xsd:restriction base="dms:DateTime"/>
      </xsd:simpleType>
    </xsd:element>
    <xsd:element name="LegacyRecordCategoryIdentifier" ma:index="32" nillable="true" ma:displayName="Legacy Record Category Identifier" ma:internalName="LegacyRecordCategoryIdentifier" ma:readOnly="false">
      <xsd:simpleType>
        <xsd:restriction base="dms:Text">
          <xsd:maxLength value="255"/>
        </xsd:restriction>
      </xsd:simpleType>
    </xsd:element>
    <xsd:element name="LegacyDispositionAsOfDate" ma:index="33" nillable="true" ma:displayName="Legacy Disposition as of Date" ma:format="DateOnly" ma:internalName="LegacyDispositionAsOfDate" ma:readOnly="false">
      <xsd:simpleType>
        <xsd:restriction base="dms:DateTime"/>
      </xsd:simpleType>
    </xsd:element>
    <xsd:element name="LegacyHomeLocation" ma:index="34" nillable="true" ma:displayName="Legacy Home Location" ma:internalName="LegacyHomeLocation" ma:readOnly="false">
      <xsd:simpleType>
        <xsd:restriction base="dms:Text">
          <xsd:maxLength value="255"/>
        </xsd:restriction>
      </xsd:simpleType>
    </xsd:element>
    <xsd:element name="LegacyCurrentLocation" ma:index="35" nillable="true" ma:displayName="Legacy Current Location" ma:internalName="LegacyCurrentLocation" ma:readOnly="false">
      <xsd:simpleType>
        <xsd:restriction base="dms:Text">
          <xsd:maxLength value="255"/>
        </xsd:restriction>
      </xsd:simpleType>
    </xsd:element>
    <xsd:element name="LegacyDateFileReceived" ma:index="36" nillable="true" ma:displayName="Legacy Date File Received" ma:format="DateOnly" ma:internalName="LegacyDateFileReceived" ma:readOnly="false">
      <xsd:simpleType>
        <xsd:restriction base="dms:DateTime"/>
      </xsd:simpleType>
    </xsd:element>
    <xsd:element name="LegacyDateFileRequested" ma:index="37" nillable="true" ma:displayName="Legacy Date File Requested" ma:format="DateOnly" ma:internalName="LegacyDateFileRequested" ma:readOnly="false">
      <xsd:simpleType>
        <xsd:restriction base="dms:DateTime"/>
      </xsd:simpleType>
    </xsd:element>
    <xsd:element name="LegacyDateFileReturned" ma:index="38" nillable="true" ma:displayName="Legacy Date File Returned" ma:format="DateOnly" ma:internalName="LegacyDateFileReturned" ma:readOnly="false">
      <xsd:simpleType>
        <xsd:restriction base="dms:DateTime"/>
      </xsd:simpleType>
    </xsd:element>
    <xsd:element name="LegacyMinister" ma:index="39" nillable="true" ma:displayName="Legacy Minister" ma:internalName="LegacyMinister" ma:readOnly="false">
      <xsd:simpleType>
        <xsd:restriction base="dms:Text">
          <xsd:maxLength value="255"/>
        </xsd:restriction>
      </xsd:simpleType>
    </xsd:element>
    <xsd:element name="LegacyMP" ma:index="40" nillable="true" ma:displayName="Legacy MP" ma:internalName="LegacyMP" ma:readOnly="false">
      <xsd:simpleType>
        <xsd:restriction base="dms:Text">
          <xsd:maxLength value="255"/>
        </xsd:restriction>
      </xsd:simpleType>
    </xsd:element>
    <xsd:element name="LegacyFolderNotes" ma:index="41" nillable="true" ma:displayName="Legacy Folder Notes" ma:internalName="LegacyFolderNotes" ma:readOnly="false">
      <xsd:simpleType>
        <xsd:restriction base="dms:Note">
          <xsd:maxLength value="255"/>
        </xsd:restriction>
      </xsd:simpleType>
    </xsd:element>
    <xsd:element name="LegacyPhysicalItemLocation" ma:index="4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4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44" nillable="true" ma:displayName="Legacy Descriptor" ma:internalName="LegacyDescriptor" ma:readOnly="false">
      <xsd:simpleType>
        <xsd:restriction base="dms:Note">
          <xsd:maxLength value="255"/>
        </xsd:restriction>
      </xsd:simpleType>
    </xsd:element>
    <xsd:element name="LegacyFolderDocumentID" ma:index="45" nillable="true" ma:displayName="Legacy Folder Document ID" ma:internalName="LegacyFolderDocumentID" ma:readOnly="false">
      <xsd:simpleType>
        <xsd:restriction base="dms:Text">
          <xsd:maxLength value="255"/>
        </xsd:restriction>
      </xsd:simpleType>
    </xsd:element>
    <xsd:element name="LegacyDocumentID" ma:index="46" nillable="true" ma:displayName="Legacy Document ID" ma:internalName="LegacyDocumentID" ma:readOnly="false">
      <xsd:simpleType>
        <xsd:restriction base="dms:Text">
          <xsd:maxLength value="255"/>
        </xsd:restriction>
      </xsd:simpleType>
    </xsd:element>
    <xsd:element name="LegacyReferencesToOtherItems" ma:index="47" nillable="true" ma:displayName="Legacy References To Other Items" ma:internalName="LegacyReferencesToOtherItems" ma:readOnly="false">
      <xsd:simpleType>
        <xsd:restriction base="dms:Note">
          <xsd:maxLength value="255"/>
        </xsd:restriction>
      </xsd:simpleType>
    </xsd:element>
    <xsd:element name="LegacyCustodian" ma:index="48" nillable="true" ma:displayName="Legacy Custodian" ma:internalName="LegacyCustodian" ma:readOnly="false">
      <xsd:simpleType>
        <xsd:restriction base="dms:Note">
          <xsd:maxLength value="255"/>
        </xsd:restriction>
      </xsd:simpleType>
    </xsd:element>
    <xsd:element name="LegacyAdditionalAuthors" ma:index="49" nillable="true" ma:displayName="Legacy Additional Authors" ma:internalName="LegacyAdditionalAuthors" ma:readOnly="false">
      <xsd:simpleType>
        <xsd:restriction base="dms:Note">
          <xsd:maxLength value="255"/>
        </xsd:restriction>
      </xsd:simpleType>
    </xsd:element>
    <xsd:element name="LegacyDocumentLink" ma:index="50" nillable="true" ma:displayName="Legacy Document Link" ma:internalName="LegacyDocumentLink" ma:readOnly="false">
      <xsd:simpleType>
        <xsd:restriction base="dms:Text">
          <xsd:maxLength value="255"/>
        </xsd:restriction>
      </xsd:simpleType>
    </xsd:element>
    <xsd:element name="LegacyFolderLink" ma:index="51" nillable="true" ma:displayName="Legacy Folder Link" ma:internalName="LegacyFolderLink" ma:readOnly="false">
      <xsd:simpleType>
        <xsd:restriction base="dms:Text">
          <xsd:maxLength value="255"/>
        </xsd:restriction>
      </xsd:simpleType>
    </xsd:element>
    <xsd:element name="LegacyPhysicalFormat" ma:index="52" nillable="true" ma:displayName="Legacy Physical Format" ma:default="0" ma:internalName="LegacyPhysicalFormat" ma:readOnly="false">
      <xsd:simpleType>
        <xsd:restriction base="dms:Boolean"/>
      </xsd:simpleType>
    </xsd:element>
    <xsd:element name="LegacyData" ma:index="55" nillable="true" ma:displayName="Legacy Data" ma:internalName="LegacyData" ma:readOnly="false">
      <xsd:simpleType>
        <xsd:restriction base="dms:Note"/>
      </xsd:simpleType>
    </xsd:element>
    <xsd:element name="m975189f4ba442ecbf67d4147307b177" ma:index="61" nillable="true" ma:taxonomy="true" ma:internalName="m975189f4ba442ecbf67d4147307b177" ma:taxonomyFieldName="Business_x0020_Unit" ma:displayName="Business Unit" ma:readOnly="false" ma:default="-1;#Smart Metering Implementation Programme|bb7732ef-da62-4d24-b6f9-71b10bcc1ea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_dlc_DocId" ma:index="62" nillable="true" ma:displayName="Document ID Value" ma:description="The value of the document ID assigned to this item." ma:internalName="_dlc_DocId" ma:readOnly="true">
      <xsd:simpleType>
        <xsd:restriction base="dms:Text"/>
      </xsd:simpleType>
    </xsd:element>
    <xsd:element name="_dlc_DocIdPersistId" ma:index="63" nillable="true" ma:displayName="Persist ID" ma:description="Keep ID on add." ma:hidden="true" ma:internalName="_dlc_DocIdPersistId" ma:readOnly="true">
      <xsd:simpleType>
        <xsd:restriction base="dms:Boolean"/>
      </xsd:simpleType>
    </xsd:element>
    <xsd:element name="TaxCatchAll" ma:index="65" nillable="true" ma:displayName="Taxonomy Catch All Column" ma:hidden="true" ma:list="{25e789c3-a8bf-410f-b367-2662b62821d1}" ma:internalName="TaxCatchAll" ma:showField="CatchAllData" ma:web="12cff280-46d3-4d75-8ec5-390382d392fa">
      <xsd:complexType>
        <xsd:complexContent>
          <xsd:extension base="dms:MultiChoiceLookup">
            <xsd:sequence>
              <xsd:element name="Value" type="dms:Lookup" maxOccurs="unbounded" minOccurs="0" nillable="true"/>
            </xsd:sequence>
          </xsd:extension>
        </xsd:complexContent>
      </xsd:complexType>
    </xsd:element>
    <xsd:element name="_dlc_DocIdUrl" ma:index="6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SharedWithUsers" ma:index="6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8" nillable="true" ma:displayName="Shared With Details" ma:internalName="SharedWithDetails" ma:readOnly="true">
      <xsd:simpleType>
        <xsd:restriction base="dms:Note">
          <xsd:maxLength value="255"/>
        </xsd:restriction>
      </xsd:simpleType>
    </xsd:element>
    <xsd:element name="TaxCatchAllLabel" ma:index="79" nillable="true" ma:displayName="Taxonomy Catch All Column1" ma:hidden="true" ma:list="{25e789c3-a8bf-410f-b367-2662b62821d1}" ma:internalName="TaxCatchAllLabel" ma:readOnly="true" ma:showField="CatchAllDataLabel" ma:web="12cff280-46d3-4d75-8ec5-390382d392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aa188e-4483-4430-9951-34468843f6d5" elementFormDefault="qualified">
    <xsd:import namespace="http://schemas.microsoft.com/office/2006/documentManagement/types"/>
    <xsd:import namespace="http://schemas.microsoft.com/office/infopath/2007/PartnerControls"/>
    <xsd:element name="CIRRUSPreviousRetentionPolicy" ma:index="53" nillable="true" ma:displayName="Previous Retention Policy" ma:internalName="CIRRUSPreviousRetentionPolicy" ma:readOnly="false">
      <xsd:simpleType>
        <xsd:restriction base="dms:Note">
          <xsd:maxLength value="255"/>
        </xsd:restriction>
      </xsd:simpleType>
    </xsd:element>
    <xsd:element name="LegacyCaseReferenceNumber" ma:index="54" nillable="true" ma:displayName="Legacy Case Reference Number" ma:internalName="LegacyCaseReferenceNumber" ma:readOnly="false">
      <xsd:simpleType>
        <xsd:restriction base="dms:Note">
          <xsd:maxLength value="255"/>
        </xsd:restriction>
      </xsd:simpleType>
    </xsd:element>
    <xsd:element name="MediaServiceMetadata" ma:index="69" nillable="true" ma:displayName="MediaServiceMetadata" ma:hidden="true" ma:internalName="MediaServiceMetadata" ma:readOnly="true">
      <xsd:simpleType>
        <xsd:restriction base="dms:Note"/>
      </xsd:simpleType>
    </xsd:element>
    <xsd:element name="MediaServiceFastMetadata" ma:index="70" nillable="true" ma:displayName="MediaServiceFastMetadata" ma:hidden="true" ma:internalName="MediaServiceFastMetadata" ma:readOnly="true">
      <xsd:simpleType>
        <xsd:restriction base="dms:Note"/>
      </xsd:simpleType>
    </xsd:element>
    <xsd:element name="MediaServiceAutoKeyPoints" ma:index="71" nillable="true" ma:displayName="MediaServiceAutoKeyPoints" ma:hidden="true" ma:internalName="MediaServiceAutoKeyPoints" ma:readOnly="true">
      <xsd:simpleType>
        <xsd:restriction base="dms:Note"/>
      </xsd:simpleType>
    </xsd:element>
    <xsd:element name="MediaServiceKeyPoints" ma:index="72" nillable="true" ma:displayName="KeyPoints" ma:internalName="MediaServiceKeyPoints" ma:readOnly="true">
      <xsd:simpleType>
        <xsd:restriction base="dms:Note">
          <xsd:maxLength value="255"/>
        </xsd:restriction>
      </xsd:simpleType>
    </xsd:element>
    <xsd:element name="MediaServiceAutoTags" ma:index="73" nillable="true" ma:displayName="Tags" ma:internalName="MediaServiceAutoTags" ma:readOnly="true">
      <xsd:simpleType>
        <xsd:restriction base="dms:Text"/>
      </xsd:simpleType>
    </xsd:element>
    <xsd:element name="MediaServiceOCR" ma:index="74" nillable="true" ma:displayName="Extracted Text" ma:internalName="MediaServiceOCR" ma:readOnly="true">
      <xsd:simpleType>
        <xsd:restriction base="dms:Note">
          <xsd:maxLength value="255"/>
        </xsd:restriction>
      </xsd:simpleType>
    </xsd:element>
    <xsd:element name="MediaServiceGenerationTime" ma:index="75" nillable="true" ma:displayName="MediaServiceGenerationTime" ma:hidden="true" ma:internalName="MediaServiceGenerationTime" ma:readOnly="true">
      <xsd:simpleType>
        <xsd:restriction base="dms:Text"/>
      </xsd:simpleType>
    </xsd:element>
    <xsd:element name="MediaServiceEventHashCode" ma:index="76" nillable="true" ma:displayName="MediaServiceEventHashCode" ma:hidden="true" ma:internalName="MediaServiceEventHashCode" ma:readOnly="true">
      <xsd:simpleType>
        <xsd:restriction base="dms:Text"/>
      </xsd:simpleType>
    </xsd:element>
    <xsd:element name="MediaServiceDateTaken" ma:index="77"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Government_x0020_Body xmlns="12cff280-46d3-4d75-8ec5-390382d392fa">BEIS</Government_x0020_Body>
    <Date_x0020_Opened xmlns="12cff280-46d3-4d75-8ec5-390382d392fa">2020-06-04T12:15:38+00:00</Date_x0020_Opened>
    <LegacyRecordCategoryIdentifier xmlns="12cff280-46d3-4d75-8ec5-390382d392fa" xsi:nil="true"/>
    <LegacyDateFileRequested xmlns="12cff280-46d3-4d75-8ec5-390382d392fa" xsi:nil="true"/>
    <LegacyFolderType xmlns="12cff280-46d3-4d75-8ec5-390382d392fa" xsi:nil="true"/>
    <LegacyRecordFolderIdentifier xmlns="12cff280-46d3-4d75-8ec5-390382d392fa" xsi:nil="true"/>
    <LegacyFolder xmlns="12cff280-46d3-4d75-8ec5-390382d392fa" xsi:nil="true"/>
    <LegacyMP xmlns="12cff280-46d3-4d75-8ec5-390382d392fa" xsi:nil="true"/>
    <LegacyDocumentID xmlns="12cff280-46d3-4d75-8ec5-390382d392fa" xsi:nil="true"/>
    <LegacyFolderDocumentID xmlns="12cff280-46d3-4d75-8ec5-390382d392fa" xsi:nil="true"/>
    <CIRRUSPreviousRetentionPolicy xmlns="abaa188e-4483-4430-9951-34468843f6d5" xsi:nil="true"/>
    <ExternallyShared xmlns="12cff280-46d3-4d75-8ec5-390382d392fa" xsi:nil="true"/>
    <Descriptor xmlns="12cff280-46d3-4d75-8ec5-390382d392fa">LOCSEN</Descriptor>
    <LegacyDateFileReceived xmlns="12cff280-46d3-4d75-8ec5-390382d392fa" xsi:nil="true"/>
    <LegacyFolderLink xmlns="12cff280-46d3-4d75-8ec5-390382d392fa" xsi:nil="true"/>
    <LegacyAdditionalAuthors xmlns="12cff280-46d3-4d75-8ec5-390382d392fa" xsi:nil="true"/>
    <LegacyDocumentLink xmlns="12cff280-46d3-4d75-8ec5-390382d392fa" xsi:nil="true"/>
    <CIRRUSPreviousLocation xmlns="12cff280-46d3-4d75-8ec5-390382d392fa" xsi:nil="true"/>
    <LegacyPhysicalItemLocation xmlns="12cff280-46d3-4d75-8ec5-390382d392fa" xsi:nil="true"/>
    <LegacyRequestType xmlns="12cff280-46d3-4d75-8ec5-390382d392fa" xsi:nil="true"/>
    <LegacyDescriptor xmlns="12cff280-46d3-4d75-8ec5-390382d392fa" xsi:nil="true"/>
    <LegacyLastModifiedDate xmlns="12cff280-46d3-4d75-8ec5-390382d392fa" xsi:nil="true"/>
    <LegacyDateClosed xmlns="12cff280-46d3-4d75-8ec5-390382d392fa" xsi:nil="true"/>
    <LegacyHomeLocation xmlns="12cff280-46d3-4d75-8ec5-390382d392fa" xsi:nil="true"/>
    <LegacyExpiryReviewDate xmlns="12cff280-46d3-4d75-8ec5-390382d392fa" xsi:nil="true"/>
    <LegacyPhysicalFormat xmlns="12cff280-46d3-4d75-8ec5-390382d392fa">false</LegacyPhysicalFormat>
    <LegacyDocumentType xmlns="12cff280-46d3-4d75-8ec5-390382d392fa" xsi:nil="true"/>
    <LegacyReferencesFromOtherItems xmlns="12cff280-46d3-4d75-8ec5-390382d392fa" xsi:nil="true"/>
    <LegacyLastActionDate xmlns="12cff280-46d3-4d75-8ec5-390382d392fa" xsi:nil="true"/>
    <m975189f4ba442ecbf67d4147307b177 xmlns="12cff280-46d3-4d75-8ec5-390382d392fa">
      <Terms xmlns="http://schemas.microsoft.com/office/infopath/2007/PartnerControls">
        <TermInfo xmlns="http://schemas.microsoft.com/office/infopath/2007/PartnerControls">
          <TermName xmlns="http://schemas.microsoft.com/office/infopath/2007/PartnerControls">Smart Metering Implementation Programme</TermName>
          <TermId xmlns="http://schemas.microsoft.com/office/infopath/2007/PartnerControls">bb7732ef-da62-4d24-b6f9-71b10bcc1ea2</TermId>
        </TermInfo>
      </Terms>
    </m975189f4ba442ecbf67d4147307b177>
    <Security_x0020_Classification xmlns="12cff280-46d3-4d75-8ec5-390382d392fa">OFFICIAL</Security_x0020_Classification>
    <CIRRUSPreviousID xmlns="12cff280-46d3-4d75-8ec5-390382d392fa" xsi:nil="true"/>
    <LegacyModifier xmlns="12cff280-46d3-4d75-8ec5-390382d392fa">
      <UserInfo>
        <DisplayName/>
        <AccountId xsi:nil="true"/>
        <AccountType/>
      </UserInfo>
    </LegacyModifier>
    <LegacyStatusonTransfer xmlns="12cff280-46d3-4d75-8ec5-390382d392fa" xsi:nil="true"/>
    <LegacyDispositionAsOfDate xmlns="12cff280-46d3-4d75-8ec5-390382d392fa" xsi:nil="true"/>
    <LegacyMinister xmlns="12cff280-46d3-4d75-8ec5-390382d392fa" xsi:nil="true"/>
    <LegacyFileplanTarget xmlns="12cff280-46d3-4d75-8ec5-390382d392fa" xsi:nil="true"/>
    <LegacyContentType xmlns="12cff280-46d3-4d75-8ec5-390382d392fa" xsi:nil="true"/>
    <LegacyCustodian xmlns="12cff280-46d3-4d75-8ec5-390382d392fa" xsi:nil="true"/>
    <National_x0020_Caveat xmlns="12cff280-46d3-4d75-8ec5-390382d392fa" xsi:nil="true"/>
    <LegacyProtectiveMarking xmlns="12cff280-46d3-4d75-8ec5-390382d392fa" xsi:nil="true"/>
    <LegacyDateFileReturned xmlns="12cff280-46d3-4d75-8ec5-390382d392fa" xsi:nil="true"/>
    <LegacyReferencesToOtherItems xmlns="12cff280-46d3-4d75-8ec5-390382d392fa" xsi:nil="true"/>
    <LegacyCaseReferenceNumber xmlns="abaa188e-4483-4430-9951-34468843f6d5" xsi:nil="true"/>
    <Retention_x0020_Label xmlns="12cff280-46d3-4d75-8ec5-390382d392fa">HMG PPP Review</Retention_x0020_Label>
    <LegacyCopyright xmlns="12cff280-46d3-4d75-8ec5-390382d392fa" xsi:nil="true"/>
    <Handling_x0020_Instructions xmlns="12cff280-46d3-4d75-8ec5-390382d392fa" xsi:nil="true"/>
    <Date_x0020_Closed xmlns="12cff280-46d3-4d75-8ec5-390382d392fa" xsi:nil="true"/>
    <LegacyTags xmlns="12cff280-46d3-4d75-8ec5-390382d392fa" xsi:nil="true"/>
    <LegacyFolderNotes xmlns="12cff280-46d3-4d75-8ec5-390382d392fa" xsi:nil="true"/>
    <TaxCatchAll xmlns="12cff280-46d3-4d75-8ec5-390382d392fa">
      <Value>1</Value>
    </TaxCatchAll>
    <LegacyNumericClass xmlns="12cff280-46d3-4d75-8ec5-390382d392fa" xsi:nil="true"/>
    <LegacyCurrentLocation xmlns="12cff280-46d3-4d75-8ec5-390382d392fa" xsi:nil="true"/>
    <_dlc_DocId xmlns="12cff280-46d3-4d75-8ec5-390382d392fa">2QFN7KK647Q6-1153347766-94791</_dlc_DocId>
    <_dlc_DocIdUrl xmlns="12cff280-46d3-4d75-8ec5-390382d392fa">
      <Url>https://beisgov.sharepoint.com/sites/SMIP-EXT-423/_layouts/15/DocIdRedir.aspx?ID=2QFN7KK647Q6-1153347766-94791</Url>
      <Description>2QFN7KK647Q6-1153347766-94791</Description>
    </_dlc_DocIdUrl>
    <LegacyData xmlns="12cff280-46d3-4d75-8ec5-390382d392fa">{
  "Name": "IRP627 Alert Code 0x8F33 reference in SMETS v0_1.docx",
  "Title": "",
  "External": "",
  "Document Notes": "",
  "Security Classification": "OFFICIAL",
  "Handling Instructions": "",
  "Descriptor": "",
  "Government Body": "BEIS",
  "Business Unit": "BEIS:Energy, Transformation and Clean Growth:Smart Metering Implementation Programme",
  "Retention Label": "HMG PPP Review",
  "Date Opened": "2020-06-04T12:15:38.0000000Z",
  "Date Closed": "",
  "National Caveat": "",
  "Previous Location": "",
  "Previous Id": "",
  "Legacy Document Type": "",
  "Legacy Fileplan Target": "",
  "Legacy Numeric Class": "",
  "Legacy Folder Type": "",
  "Legacy Record Folder Identifier": "",
  "Legacy Copyright": "",
  "Legacy Last Modified Date": "",
  "Legacy Modifier": "",
  "Legacy Folder": "",
  "Legacy Content Type": "",
  "Legacy Expiry Review Date": "",
  "Legacy Last Action Date": "",
  "Legacy Protective Marking": "",
  "Legacy Tags": "",
  "Legacy References From Other Items": "",
  "Legacy Status on Transfer": "",
  "Legacy Date Closed": "",
  "Legacy Record Category Identifier": "",
  "Legacy Disposition as of Date": "",
  "Legacy Home Location": "",
  "Legacy Current Location": "",
  "Legacy Date File Received": "",
  "Legacy Date File Requested": "",
  "Legacy Date File Returned": "",
  "Legacy Minister": "",
  "Legacy MP": "",
  "Legacy Folder Notes": "",
  "Legacy Physical Item Location": "",
  "Legacy Request Type": "",
  "Legacy Descriptor": "",
  "Legacy Folder Document ID": "",
  "Legacy Document ID": "",
  "Legacy References To Other Items": "",
  "Legacy Custodian": "",
  "Legacy Additional Authors": "",
  "Legacy Document Link": "",
  "Legacy Folder Link": "",
  "Legacy Physical Format": false,
  "Content Type": "Document",
  "Previous Retention Policy": "",
  "Legacy Case Reference Number": "",
  "Created": "2020-06-04T12:15:39.0000000Z",
  "Document Modified By": "i:0#.f|membership|john.eager@beis.gov.uk",
  "Document Created By": "i:0#.f|membership|john.eager@beis.gov.uk",
  "Document ID Value": "2QFN7KK647Q6-1153347766-94791",
  "Modified": "2020-06-04T12:15:39.0000000Z",
  "Original Location": "/sites/beis/423/Shared Documents/# SMIP Governance/Tech Spec Feedback/Resolution Proposals (IRPs &amp; CRPs)/IRP627 Alert Code 0x8F33 reference in SMETS v0_1.docx"
}</LegacyData>
    <Document_x0020_Notes xmlns="12cff280-46d3-4d75-8ec5-390382d392fa" xsi:nil="true"/>
  </documentManagement>
</p:properties>
</file>

<file path=customXml/itemProps1.xml><?xml version="1.0" encoding="utf-8"?>
<ds:datastoreItem xmlns:ds="http://schemas.openxmlformats.org/officeDocument/2006/customXml" ds:itemID="{74A8B98D-E7BD-4CDD-8619-82A5A7F9B46D}">
  <ds:schemaRefs>
    <ds:schemaRef ds:uri="http://schemas.openxmlformats.org/officeDocument/2006/bibliography"/>
  </ds:schemaRefs>
</ds:datastoreItem>
</file>

<file path=customXml/itemProps2.xml><?xml version="1.0" encoding="utf-8"?>
<ds:datastoreItem xmlns:ds="http://schemas.openxmlformats.org/officeDocument/2006/customXml" ds:itemID="{8B557478-C36C-4D69-A82A-D7FD0289CC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ff280-46d3-4d75-8ec5-390382d392fa"/>
    <ds:schemaRef ds:uri="abaa188e-4483-4430-9951-34468843f6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4D4C60-B3D0-41BB-AE21-F0341DFEA746}">
  <ds:schemaRefs>
    <ds:schemaRef ds:uri="http://schemas.microsoft.com/sharepoint/v3/contenttype/forms"/>
  </ds:schemaRefs>
</ds:datastoreItem>
</file>

<file path=customXml/itemProps4.xml><?xml version="1.0" encoding="utf-8"?>
<ds:datastoreItem xmlns:ds="http://schemas.openxmlformats.org/officeDocument/2006/customXml" ds:itemID="{D6480444-FCA4-41E7-B3EA-EAEA3BCEA775}">
  <ds:schemaRefs>
    <ds:schemaRef ds:uri="http://schemas.microsoft.com/sharepoint/events"/>
  </ds:schemaRefs>
</ds:datastoreItem>
</file>

<file path=customXml/itemProps5.xml><?xml version="1.0" encoding="utf-8"?>
<ds:datastoreItem xmlns:ds="http://schemas.openxmlformats.org/officeDocument/2006/customXml" ds:itemID="{B0059F8C-2133-4344-8966-17DE55B82EFC}">
  <ds:schemaRefs>
    <ds:schemaRef ds:uri="http://schemas.microsoft.com/office/2006/metadata/properties"/>
    <ds:schemaRef ds:uri="http://schemas.microsoft.com/office/infopath/2007/PartnerControls"/>
    <ds:schemaRef ds:uri="12cff280-46d3-4d75-8ec5-390382d392fa"/>
    <ds:schemaRef ds:uri="abaa188e-4483-4430-9951-34468843f6d5"/>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DECC</Company>
  <LinksUpToDate>false</LinksUpToDate>
  <CharactersWithSpaces>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Mounsey Helen (Fuel Poverty &amp; Smart Meters)</dc:creator>
  <dc:description/>
  <cp:lastModifiedBy>Khaleda Hussain</cp:lastModifiedBy>
  <cp:revision>2</cp:revision>
  <cp:lastPrinted>2015-04-24T12:01:00Z</cp:lastPrinted>
  <dcterms:created xsi:type="dcterms:W3CDTF">2021-01-14T16:54:00Z</dcterms:created>
  <dcterms:modified xsi:type="dcterms:W3CDTF">2021-01-14T16:54:00Z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DECC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DocHome">
    <vt:i4>-2112511422</vt:i4>
  </property>
  <property fmtid="{D5CDD505-2E9C-101B-9397-08002B2CF9AE}" pid="10" name="MSIP_Label_ba62f585-b40f-4ab9-bafe-39150f03d124_Enabled">
    <vt:lpwstr>true</vt:lpwstr>
  </property>
  <property fmtid="{D5CDD505-2E9C-101B-9397-08002B2CF9AE}" pid="11" name="MSIP_Label_ba62f585-b40f-4ab9-bafe-39150f03d124_SetDate">
    <vt:lpwstr>2019-12-16T11:41:18Z</vt:lpwstr>
  </property>
  <property fmtid="{D5CDD505-2E9C-101B-9397-08002B2CF9AE}" pid="12" name="MSIP_Label_ba62f585-b40f-4ab9-bafe-39150f03d124_Method">
    <vt:lpwstr>Standard</vt:lpwstr>
  </property>
  <property fmtid="{D5CDD505-2E9C-101B-9397-08002B2CF9AE}" pid="13" name="MSIP_Label_ba62f585-b40f-4ab9-bafe-39150f03d124_Name">
    <vt:lpwstr>OFFICIAL</vt:lpwstr>
  </property>
  <property fmtid="{D5CDD505-2E9C-101B-9397-08002B2CF9AE}" pid="14" name="MSIP_Label_ba62f585-b40f-4ab9-bafe-39150f03d124_SiteId">
    <vt:lpwstr>cbac7005-02c1-43eb-b497-e6492d1b2dd8</vt:lpwstr>
  </property>
  <property fmtid="{D5CDD505-2E9C-101B-9397-08002B2CF9AE}" pid="15" name="MSIP_Label_ba62f585-b40f-4ab9-bafe-39150f03d124_ActionId">
    <vt:lpwstr>26c4969e-e3e9-46e5-a811-000060b9d106</vt:lpwstr>
  </property>
  <property fmtid="{D5CDD505-2E9C-101B-9397-08002B2CF9AE}" pid="16" name="MSIP_Label_ba62f585-b40f-4ab9-bafe-39150f03d124_ContentBits">
    <vt:lpwstr>0</vt:lpwstr>
  </property>
  <property fmtid="{D5CDD505-2E9C-101B-9397-08002B2CF9AE}" pid="17" name="ContentTypeId">
    <vt:lpwstr>0x010100D25F94341B9B1449B2438654B4A2A386</vt:lpwstr>
  </property>
  <property fmtid="{D5CDD505-2E9C-101B-9397-08002B2CF9AE}" pid="18" name="Business Unit">
    <vt:lpwstr>1;#Smart Metering Implementation Programme|bb7732ef-da62-4d24-b6f9-71b10bcc1ea2</vt:lpwstr>
  </property>
  <property fmtid="{D5CDD505-2E9C-101B-9397-08002B2CF9AE}" pid="19" name="_dlc_DocIdItemGuid">
    <vt:lpwstr>160da1e1-a311-409c-840f-2edb1f50eb47</vt:lpwstr>
  </property>
  <property fmtid="{D5CDD505-2E9C-101B-9397-08002B2CF9AE}" pid="20" name="MailSubject">
    <vt:lpwstr/>
  </property>
  <property fmtid="{D5CDD505-2E9C-101B-9397-08002B2CF9AE}" pid="21" name="Order">
    <vt:r8>9479100</vt:r8>
  </property>
  <property fmtid="{D5CDD505-2E9C-101B-9397-08002B2CF9AE}" pid="22" name="LegacyPaperReason">
    <vt:lpwstr/>
  </property>
  <property fmtid="{D5CDD505-2E9C-101B-9397-08002B2CF9AE}" pid="23" name="MailPreviewData">
    <vt:lpwstr/>
  </property>
  <property fmtid="{D5CDD505-2E9C-101B-9397-08002B2CF9AE}" pid="24" name="MailAttachments">
    <vt:bool>false</vt:bool>
  </property>
  <property fmtid="{D5CDD505-2E9C-101B-9397-08002B2CF9AE}" pid="25" name="LegacyMovementHistory">
    <vt:lpwstr/>
  </property>
  <property fmtid="{D5CDD505-2E9C-101B-9397-08002B2CF9AE}" pid="26" name="MailIn-Reply-To">
    <vt:lpwstr/>
  </property>
  <property fmtid="{D5CDD505-2E9C-101B-9397-08002B2CF9AE}" pid="27" name="Held By">
    <vt:lpwstr/>
  </property>
  <property fmtid="{D5CDD505-2E9C-101B-9397-08002B2CF9AE}" pid="28" name="MailTo">
    <vt:lpwstr/>
  </property>
  <property fmtid="{D5CDD505-2E9C-101B-9397-08002B2CF9AE}" pid="29" name="LegacyHistoricalBarcode">
    <vt:lpwstr/>
  </property>
  <property fmtid="{D5CDD505-2E9C-101B-9397-08002B2CF9AE}" pid="30" name="LegacySubject">
    <vt:lpwstr/>
  </property>
  <property fmtid="{D5CDD505-2E9C-101B-9397-08002B2CF9AE}" pid="31" name="MailFrom">
    <vt:lpwstr/>
  </property>
  <property fmtid="{D5CDD505-2E9C-101B-9397-08002B2CF9AE}" pid="32" name="MailOriginalSubject">
    <vt:lpwstr/>
  </property>
  <property fmtid="{D5CDD505-2E9C-101B-9397-08002B2CF9AE}" pid="33" name="LegacyAddresses">
    <vt:lpwstr/>
  </property>
  <property fmtid="{D5CDD505-2E9C-101B-9397-08002B2CF9AE}" pid="34" name="LegacyBarcode">
    <vt:lpwstr/>
  </property>
  <property fmtid="{D5CDD505-2E9C-101B-9397-08002B2CF9AE}" pid="35" name="MailReply-To">
    <vt:lpwstr/>
  </property>
  <property fmtid="{D5CDD505-2E9C-101B-9397-08002B2CF9AE}" pid="36" name="LegacyCaseReferenceNumber0">
    <vt:lpwstr/>
  </property>
  <property fmtid="{D5CDD505-2E9C-101B-9397-08002B2CF9AE}" pid="37" name="LegacyForeignBarcode">
    <vt:lpwstr/>
  </property>
  <property fmtid="{D5CDD505-2E9C-101B-9397-08002B2CF9AE}" pid="38" name="LegacyDisposition">
    <vt:lpwstr/>
  </property>
  <property fmtid="{D5CDD505-2E9C-101B-9397-08002B2CF9AE}" pid="39" name="LegacyOriginator">
    <vt:lpwstr/>
  </property>
  <property fmtid="{D5CDD505-2E9C-101B-9397-08002B2CF9AE}" pid="40" name="MailCc">
    <vt:lpwstr/>
  </property>
  <property fmtid="{D5CDD505-2E9C-101B-9397-08002B2CF9AE}" pid="41" name="LegacyPhysicalObject">
    <vt:bool>false</vt:bool>
  </property>
  <property fmtid="{D5CDD505-2E9C-101B-9397-08002B2CF9AE}" pid="42" name="LegacyAddressee">
    <vt:lpwstr/>
  </property>
  <property fmtid="{D5CDD505-2E9C-101B-9397-08002B2CF9AE}" pid="43" name="CIRRUSPreviousRetentionPolicy0">
    <vt:lpwstr/>
  </property>
  <property fmtid="{D5CDD505-2E9C-101B-9397-08002B2CF9AE}" pid="44" name="MailReferences">
    <vt:lpwstr/>
  </property>
  <property fmtid="{D5CDD505-2E9C-101B-9397-08002B2CF9AE}" pid="45" name="Barcode">
    <vt:lpwstr/>
  </property>
</Properties>
</file>